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97D6D" w14:textId="77777777" w:rsidR="008046AE" w:rsidRPr="00B44CA6" w:rsidRDefault="008046AE" w:rsidP="00B44CA6">
      <w:pPr>
        <w:spacing w:before="40" w:after="40" w:line="240" w:lineRule="auto"/>
        <w:rPr>
          <w:rFonts w:ascii="Tahoma" w:hAnsi="Tahoma" w:cs="Tahoma"/>
        </w:rPr>
      </w:pPr>
    </w:p>
    <w:p w14:paraId="3597C1C0" w14:textId="77777777" w:rsidR="008938C7" w:rsidRPr="00B44CA6" w:rsidRDefault="008938C7" w:rsidP="00B44CA6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44CA6">
        <w:rPr>
          <w:rFonts w:ascii="Tahoma" w:hAnsi="Tahoma" w:cs="Tahoma"/>
          <w:b/>
          <w:smallCaps/>
          <w:sz w:val="36"/>
        </w:rPr>
        <w:t>karta przedmiotu</w:t>
      </w:r>
    </w:p>
    <w:p w14:paraId="19F0B3D3" w14:textId="77777777" w:rsidR="00221BB0" w:rsidRPr="00B44CA6" w:rsidRDefault="00221BB0" w:rsidP="00B44CA6">
      <w:pPr>
        <w:spacing w:before="40" w:after="40" w:line="240" w:lineRule="auto"/>
        <w:rPr>
          <w:rFonts w:ascii="Tahoma" w:hAnsi="Tahoma" w:cs="Tahoma"/>
        </w:rPr>
      </w:pPr>
    </w:p>
    <w:p w14:paraId="422F6DA9" w14:textId="77777777" w:rsidR="008938C7" w:rsidRPr="00B44CA6" w:rsidRDefault="00DB0142" w:rsidP="00B44CA6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B44CA6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DB0142" w:rsidRPr="00B44CA6" w14:paraId="289C98CE" w14:textId="77777777" w:rsidTr="00B35649">
        <w:tc>
          <w:tcPr>
            <w:tcW w:w="2836" w:type="dxa"/>
            <w:vAlign w:val="center"/>
          </w:tcPr>
          <w:p w14:paraId="308EB53A" w14:textId="77777777" w:rsidR="00DB0142" w:rsidRPr="00B44CA6" w:rsidRDefault="00DB0142" w:rsidP="00B44CA6">
            <w:pPr>
              <w:pStyle w:val="Pytania"/>
              <w:jc w:val="left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14:paraId="6DCB3AD3" w14:textId="77777777" w:rsidR="00DB0142" w:rsidRPr="00B44CA6" w:rsidRDefault="00743AE0" w:rsidP="00B44CA6">
            <w:pPr>
              <w:pStyle w:val="Odpowiedzi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Branding</w:t>
            </w:r>
          </w:p>
        </w:tc>
      </w:tr>
      <w:tr w:rsidR="00DA7BF1" w:rsidRPr="00B44CA6" w14:paraId="4DC50A92" w14:textId="77777777" w:rsidTr="00B35649">
        <w:tc>
          <w:tcPr>
            <w:tcW w:w="2836" w:type="dxa"/>
            <w:vAlign w:val="center"/>
          </w:tcPr>
          <w:p w14:paraId="1A9EDCE6" w14:textId="7825967E" w:rsidR="00DA7BF1" w:rsidRPr="00B44CA6" w:rsidRDefault="00DA7BF1" w:rsidP="00B44CA6">
            <w:pPr>
              <w:pStyle w:val="Pytania"/>
              <w:jc w:val="left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14:paraId="5B8D10A9" w14:textId="49CD7443" w:rsidR="00DA7BF1" w:rsidRPr="00B44CA6" w:rsidRDefault="006360DD" w:rsidP="00B44CA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2022/23</w:t>
            </w:r>
          </w:p>
        </w:tc>
      </w:tr>
      <w:tr w:rsidR="00DA7BF1" w:rsidRPr="00B44CA6" w14:paraId="1460D1DE" w14:textId="77777777" w:rsidTr="00B35649">
        <w:tc>
          <w:tcPr>
            <w:tcW w:w="2836" w:type="dxa"/>
            <w:vAlign w:val="center"/>
          </w:tcPr>
          <w:p w14:paraId="1B336174" w14:textId="7171B1C2" w:rsidR="00DA7BF1" w:rsidRPr="00B44CA6" w:rsidRDefault="00DA7BF1" w:rsidP="00B44CA6">
            <w:pPr>
              <w:pStyle w:val="Pytania"/>
              <w:jc w:val="left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14:paraId="1D2E4D86" w14:textId="47D8D5B8" w:rsidR="00DA7BF1" w:rsidRPr="00B44CA6" w:rsidRDefault="00DA7BF1" w:rsidP="00B44CA6">
            <w:pPr>
              <w:pStyle w:val="Odpowiedzi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B44CA6" w14:paraId="466A1E99" w14:textId="77777777" w:rsidTr="00B35649">
        <w:tc>
          <w:tcPr>
            <w:tcW w:w="2836" w:type="dxa"/>
            <w:vAlign w:val="center"/>
          </w:tcPr>
          <w:p w14:paraId="615FF05D" w14:textId="77777777" w:rsidR="008938C7" w:rsidRPr="00B44CA6" w:rsidRDefault="008938C7" w:rsidP="00B44CA6">
            <w:pPr>
              <w:pStyle w:val="Pytania"/>
              <w:jc w:val="left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14:paraId="3894FAE6" w14:textId="77777777" w:rsidR="008938C7" w:rsidRPr="00B44CA6" w:rsidRDefault="00743AE0" w:rsidP="00B44CA6">
            <w:pPr>
              <w:pStyle w:val="Odpowiedzi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8938C7" w:rsidRPr="00B44CA6" w14:paraId="3711C7AC" w14:textId="77777777" w:rsidTr="00B35649">
        <w:tc>
          <w:tcPr>
            <w:tcW w:w="2836" w:type="dxa"/>
            <w:vAlign w:val="center"/>
          </w:tcPr>
          <w:p w14:paraId="7024B3A3" w14:textId="77777777" w:rsidR="008938C7" w:rsidRPr="00B44CA6" w:rsidRDefault="008938C7" w:rsidP="00B44CA6">
            <w:pPr>
              <w:pStyle w:val="Pytania"/>
              <w:jc w:val="left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14:paraId="4B0C6F2C" w14:textId="77777777" w:rsidR="008938C7" w:rsidRPr="00B44CA6" w:rsidRDefault="00743AE0" w:rsidP="00B44CA6">
            <w:pPr>
              <w:pStyle w:val="Odpowiedzi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44CA6" w14:paraId="6687D36D" w14:textId="77777777" w:rsidTr="00B35649">
        <w:tc>
          <w:tcPr>
            <w:tcW w:w="2836" w:type="dxa"/>
            <w:vAlign w:val="center"/>
          </w:tcPr>
          <w:p w14:paraId="4025DF69" w14:textId="77777777" w:rsidR="008938C7" w:rsidRPr="00B44CA6" w:rsidRDefault="008938C7" w:rsidP="00B44CA6">
            <w:pPr>
              <w:pStyle w:val="Pytania"/>
              <w:jc w:val="left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 xml:space="preserve">Profil </w:t>
            </w:r>
            <w:r w:rsidR="0035344F" w:rsidRPr="00B44CA6">
              <w:rPr>
                <w:rFonts w:ascii="Tahoma" w:hAnsi="Tahoma" w:cs="Tahoma"/>
              </w:rPr>
              <w:t>kształcenia</w:t>
            </w:r>
          </w:p>
        </w:tc>
        <w:tc>
          <w:tcPr>
            <w:tcW w:w="6945" w:type="dxa"/>
            <w:vAlign w:val="center"/>
          </w:tcPr>
          <w:p w14:paraId="07F89564" w14:textId="77777777" w:rsidR="008938C7" w:rsidRPr="00B44CA6" w:rsidRDefault="00743AE0" w:rsidP="00B44CA6">
            <w:pPr>
              <w:pStyle w:val="Odpowiedzi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B44CA6" w14:paraId="272E36B9" w14:textId="77777777" w:rsidTr="00B35649">
        <w:tc>
          <w:tcPr>
            <w:tcW w:w="2836" w:type="dxa"/>
            <w:vAlign w:val="center"/>
          </w:tcPr>
          <w:p w14:paraId="03C6DBFC" w14:textId="77777777" w:rsidR="008938C7" w:rsidRPr="00B44CA6" w:rsidRDefault="008938C7" w:rsidP="00B44CA6">
            <w:pPr>
              <w:pStyle w:val="Pytania"/>
              <w:jc w:val="left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14:paraId="7EF20EC9" w14:textId="77777777" w:rsidR="008938C7" w:rsidRPr="00B44CA6" w:rsidRDefault="00743AE0" w:rsidP="00B44CA6">
            <w:pPr>
              <w:pStyle w:val="Odpowiedzi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Komunikacja wizualna w marketingu</w:t>
            </w:r>
          </w:p>
        </w:tc>
      </w:tr>
      <w:tr w:rsidR="008938C7" w:rsidRPr="00B44CA6" w14:paraId="6DE07BA8" w14:textId="77777777" w:rsidTr="00B35649">
        <w:tc>
          <w:tcPr>
            <w:tcW w:w="2836" w:type="dxa"/>
            <w:vAlign w:val="center"/>
          </w:tcPr>
          <w:p w14:paraId="32F61ADE" w14:textId="78A93BCB" w:rsidR="008938C7" w:rsidRPr="00B44CA6" w:rsidRDefault="00BE573A" w:rsidP="00B44CA6">
            <w:pPr>
              <w:pStyle w:val="Pytania"/>
              <w:jc w:val="left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vAlign w:val="center"/>
          </w:tcPr>
          <w:p w14:paraId="26719150" w14:textId="77777777" w:rsidR="008938C7" w:rsidRPr="00B44CA6" w:rsidRDefault="00F6357E" w:rsidP="00B44CA6">
            <w:pPr>
              <w:pStyle w:val="Odpowiedzi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 xml:space="preserve">prof. </w:t>
            </w:r>
            <w:r w:rsidR="00B35649" w:rsidRPr="00B44CA6">
              <w:rPr>
                <w:rFonts w:ascii="Tahoma" w:hAnsi="Tahoma" w:cs="Tahoma"/>
                <w:b w:val="0"/>
              </w:rPr>
              <w:t>d</w:t>
            </w:r>
            <w:r w:rsidR="00743AE0" w:rsidRPr="00B44CA6">
              <w:rPr>
                <w:rFonts w:ascii="Tahoma" w:hAnsi="Tahoma" w:cs="Tahoma"/>
                <w:b w:val="0"/>
              </w:rPr>
              <w:t xml:space="preserve">r </w:t>
            </w:r>
            <w:r w:rsidRPr="00B44CA6">
              <w:rPr>
                <w:rFonts w:ascii="Tahoma" w:hAnsi="Tahoma" w:cs="Tahoma"/>
                <w:b w:val="0"/>
              </w:rPr>
              <w:t xml:space="preserve">hab. </w:t>
            </w:r>
            <w:r w:rsidR="00743AE0" w:rsidRPr="00B44CA6">
              <w:rPr>
                <w:rFonts w:ascii="Tahoma" w:hAnsi="Tahoma" w:cs="Tahoma"/>
                <w:b w:val="0"/>
              </w:rPr>
              <w:t>Sławomir Gawroński</w:t>
            </w:r>
          </w:p>
        </w:tc>
      </w:tr>
    </w:tbl>
    <w:p w14:paraId="57F4D4D1" w14:textId="77777777" w:rsidR="00221BB0" w:rsidRPr="00B44CA6" w:rsidRDefault="00221BB0" w:rsidP="00B44CA6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66952845" w14:textId="77777777" w:rsidR="00412A5F" w:rsidRPr="00B44CA6" w:rsidRDefault="00412A5F" w:rsidP="00B44CA6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B44CA6">
        <w:rPr>
          <w:rFonts w:ascii="Tahoma" w:hAnsi="Tahoma" w:cs="Tahoma"/>
          <w:szCs w:val="24"/>
        </w:rPr>
        <w:t xml:space="preserve">Wymagania wstępne </w:t>
      </w:r>
      <w:r w:rsidR="00F00795" w:rsidRPr="00B44CA6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812"/>
      </w:tblGrid>
      <w:tr w:rsidR="008046AE" w:rsidRPr="00B44CA6" w14:paraId="68F564B2" w14:textId="77777777" w:rsidTr="00AF7087">
        <w:tc>
          <w:tcPr>
            <w:tcW w:w="9812" w:type="dxa"/>
          </w:tcPr>
          <w:p w14:paraId="0336D0D0" w14:textId="77777777" w:rsidR="004846A3" w:rsidRPr="00B44CA6" w:rsidRDefault="00743AE0" w:rsidP="00B44CA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44CA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komunikacji marketingowej</w:t>
            </w:r>
          </w:p>
        </w:tc>
      </w:tr>
    </w:tbl>
    <w:p w14:paraId="2924F628" w14:textId="77777777" w:rsidR="00A90D90" w:rsidRPr="00B44CA6" w:rsidRDefault="00A90D90" w:rsidP="00B44CA6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A041FD2" w14:textId="1BA0D7CF" w:rsidR="008938C7" w:rsidRPr="00B44CA6" w:rsidRDefault="008938C7" w:rsidP="00B44CA6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B44CA6">
        <w:rPr>
          <w:rFonts w:ascii="Tahoma" w:hAnsi="Tahoma" w:cs="Tahoma"/>
        </w:rPr>
        <w:t xml:space="preserve">Efekty </w:t>
      </w:r>
      <w:r w:rsidR="00A0505A" w:rsidRPr="00B44CA6">
        <w:rPr>
          <w:rFonts w:ascii="Tahoma" w:hAnsi="Tahoma" w:cs="Tahoma"/>
        </w:rPr>
        <w:t>uczenia się</w:t>
      </w:r>
      <w:r w:rsidRPr="00B44CA6">
        <w:rPr>
          <w:rFonts w:ascii="Tahoma" w:hAnsi="Tahoma" w:cs="Tahoma"/>
        </w:rPr>
        <w:t xml:space="preserve"> i sposób </w:t>
      </w:r>
      <w:r w:rsidR="00B60B0B" w:rsidRPr="00B44CA6">
        <w:rPr>
          <w:rFonts w:ascii="Tahoma" w:hAnsi="Tahoma" w:cs="Tahoma"/>
        </w:rPr>
        <w:t>realizacji</w:t>
      </w:r>
      <w:r w:rsidRPr="00B44CA6">
        <w:rPr>
          <w:rFonts w:ascii="Tahoma" w:hAnsi="Tahoma" w:cs="Tahoma"/>
        </w:rPr>
        <w:t xml:space="preserve"> zajęć</w:t>
      </w:r>
    </w:p>
    <w:p w14:paraId="5B45731C" w14:textId="77777777" w:rsidR="00931F5B" w:rsidRPr="00B44CA6" w:rsidRDefault="00931F5B" w:rsidP="00B44CA6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25DDF61" w14:textId="77777777" w:rsidR="008938C7" w:rsidRPr="00B44CA6" w:rsidRDefault="008938C7" w:rsidP="00B44CA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B44CA6">
        <w:rPr>
          <w:rFonts w:ascii="Tahoma" w:hAnsi="Tahoma" w:cs="Tahoma"/>
        </w:rPr>
        <w:t>Cel</w:t>
      </w:r>
      <w:r w:rsidR="00EE1335" w:rsidRPr="00B44CA6">
        <w:rPr>
          <w:rFonts w:ascii="Tahoma" w:hAnsi="Tahoma" w:cs="Tahoma"/>
        </w:rPr>
        <w:t>e</w:t>
      </w:r>
      <w:r w:rsidRPr="00B44CA6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9103"/>
      </w:tblGrid>
      <w:tr w:rsidR="008046AE" w:rsidRPr="00B44CA6" w14:paraId="2E85641E" w14:textId="77777777" w:rsidTr="00AF7087">
        <w:tc>
          <w:tcPr>
            <w:tcW w:w="709" w:type="dxa"/>
            <w:vAlign w:val="center"/>
          </w:tcPr>
          <w:p w14:paraId="364F366D" w14:textId="77777777" w:rsidR="008046AE" w:rsidRPr="00B44CA6" w:rsidRDefault="008046AE" w:rsidP="00B44CA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44CA6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17E7B131" w14:textId="77777777" w:rsidR="008046AE" w:rsidRPr="00B44CA6" w:rsidRDefault="00743AE0" w:rsidP="00B44CA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44CA6">
              <w:rPr>
                <w:rFonts w:ascii="Tahoma" w:hAnsi="Tahoma" w:cs="Tahoma"/>
                <w:b w:val="0"/>
                <w:sz w:val="20"/>
              </w:rPr>
              <w:t>Przekazanie wiedzy na temat procesu zarządzania marką</w:t>
            </w:r>
          </w:p>
        </w:tc>
      </w:tr>
      <w:tr w:rsidR="008046AE" w:rsidRPr="00B44CA6" w14:paraId="0B5DED07" w14:textId="77777777" w:rsidTr="00AF7087">
        <w:tc>
          <w:tcPr>
            <w:tcW w:w="709" w:type="dxa"/>
            <w:vAlign w:val="center"/>
          </w:tcPr>
          <w:p w14:paraId="4E5E9908" w14:textId="77777777" w:rsidR="008046AE" w:rsidRPr="00B44CA6" w:rsidRDefault="00743AE0" w:rsidP="00B44CA6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14:paraId="1E21A259" w14:textId="77777777" w:rsidR="008046AE" w:rsidRPr="00B44CA6" w:rsidRDefault="00743AE0" w:rsidP="00B44CA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44CA6">
              <w:rPr>
                <w:rFonts w:ascii="Tahoma" w:hAnsi="Tahoma" w:cs="Tahoma"/>
                <w:b w:val="0"/>
                <w:sz w:val="20"/>
              </w:rPr>
              <w:t>Wykształcenie umiejętności i kompetencji wspierających proces zarządzania marką</w:t>
            </w:r>
          </w:p>
        </w:tc>
      </w:tr>
    </w:tbl>
    <w:p w14:paraId="12021DF5" w14:textId="77777777" w:rsidR="00A90D90" w:rsidRPr="00B44CA6" w:rsidRDefault="00A90D90" w:rsidP="00B44CA6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643EF95" w14:textId="0F67DD80" w:rsidR="008938C7" w:rsidRPr="00B44CA6" w:rsidRDefault="005C55D0" w:rsidP="00B44CA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B44CA6">
        <w:rPr>
          <w:rFonts w:ascii="Tahoma" w:hAnsi="Tahoma" w:cs="Tahoma"/>
          <w:color w:val="000000" w:themeColor="text1"/>
        </w:rPr>
        <w:t>Przedmiotowe e</w:t>
      </w:r>
      <w:r w:rsidR="008938C7" w:rsidRPr="00B44CA6">
        <w:rPr>
          <w:rFonts w:ascii="Tahoma" w:hAnsi="Tahoma" w:cs="Tahoma"/>
          <w:color w:val="000000" w:themeColor="text1"/>
        </w:rPr>
        <w:t xml:space="preserve">fekty </w:t>
      </w:r>
      <w:r w:rsidR="00A0505A" w:rsidRPr="00B44CA6">
        <w:rPr>
          <w:rFonts w:ascii="Tahoma" w:hAnsi="Tahoma" w:cs="Tahoma"/>
          <w:color w:val="000000" w:themeColor="text1"/>
        </w:rPr>
        <w:t>uczenia się</w:t>
      </w:r>
      <w:r w:rsidR="008938C7" w:rsidRPr="00B44CA6">
        <w:rPr>
          <w:rFonts w:ascii="Tahoma" w:hAnsi="Tahoma" w:cs="Tahoma"/>
          <w:color w:val="000000" w:themeColor="text1"/>
        </w:rPr>
        <w:t xml:space="preserve">, </w:t>
      </w:r>
      <w:r w:rsidR="00F31E7C" w:rsidRPr="00B44CA6">
        <w:rPr>
          <w:rFonts w:ascii="Tahoma" w:hAnsi="Tahoma" w:cs="Tahoma"/>
          <w:color w:val="000000" w:themeColor="text1"/>
        </w:rPr>
        <w:t>z podziałem na wiedzę, umiejętności i kompetencje</w:t>
      </w:r>
      <w:r w:rsidR="00BE573A" w:rsidRPr="00B44CA6">
        <w:rPr>
          <w:rFonts w:ascii="Tahoma" w:hAnsi="Tahoma" w:cs="Tahoma"/>
          <w:color w:val="000000" w:themeColor="text1"/>
        </w:rPr>
        <w:t xml:space="preserve"> społeczne</w:t>
      </w:r>
      <w:r w:rsidR="00F31E7C" w:rsidRPr="00B44CA6">
        <w:rPr>
          <w:rFonts w:ascii="Tahoma" w:hAnsi="Tahoma" w:cs="Tahoma"/>
          <w:color w:val="000000" w:themeColor="text1"/>
        </w:rPr>
        <w:t xml:space="preserve">, wraz z odniesieniem do efektów </w:t>
      </w:r>
      <w:r w:rsidR="00A0505A" w:rsidRPr="00B44CA6">
        <w:rPr>
          <w:rFonts w:ascii="Tahoma" w:hAnsi="Tahoma" w:cs="Tahoma"/>
          <w:color w:val="000000" w:themeColor="text1"/>
        </w:rPr>
        <w:t>uczenia się</w:t>
      </w:r>
      <w:r w:rsidR="00F31E7C" w:rsidRPr="00B44CA6">
        <w:rPr>
          <w:rFonts w:ascii="Tahoma" w:hAnsi="Tahoma" w:cs="Tahoma"/>
          <w:color w:val="000000" w:themeColor="text1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946"/>
        <w:gridCol w:w="2053"/>
      </w:tblGrid>
      <w:tr w:rsidR="00A0505A" w:rsidRPr="00B44CA6" w14:paraId="4B7FBB26" w14:textId="77777777" w:rsidTr="00A0505A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274B0E15" w14:textId="77777777" w:rsidR="00A0505A" w:rsidRPr="00B44CA6" w:rsidRDefault="00A0505A" w:rsidP="00B44CA6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B44CA6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6946" w:type="dxa"/>
            <w:vAlign w:val="center"/>
          </w:tcPr>
          <w:p w14:paraId="0568054A" w14:textId="0B7FD925" w:rsidR="00A0505A" w:rsidRPr="00B44CA6" w:rsidRDefault="00A0505A" w:rsidP="00B44CA6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B44CA6">
              <w:rPr>
                <w:rFonts w:ascii="Tahoma" w:hAnsi="Tahoma" w:cs="Tahoma"/>
                <w:color w:val="000000" w:themeColor="text1"/>
              </w:rPr>
              <w:t>Opis przedmiotowych efektów uczenia się</w:t>
            </w:r>
          </w:p>
        </w:tc>
        <w:tc>
          <w:tcPr>
            <w:tcW w:w="2053" w:type="dxa"/>
            <w:vAlign w:val="center"/>
          </w:tcPr>
          <w:p w14:paraId="029F8A34" w14:textId="77777777" w:rsidR="00A0505A" w:rsidRPr="00B44CA6" w:rsidRDefault="00A0505A" w:rsidP="00B44CA6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B44CA6">
              <w:rPr>
                <w:rFonts w:ascii="Tahoma" w:hAnsi="Tahoma" w:cs="Tahoma"/>
                <w:color w:val="000000" w:themeColor="text1"/>
              </w:rPr>
              <w:t>Odniesienie do efektów</w:t>
            </w:r>
          </w:p>
          <w:p w14:paraId="3CC9802B" w14:textId="77777777" w:rsidR="00A0505A" w:rsidRPr="00B44CA6" w:rsidRDefault="00A0505A" w:rsidP="00B44CA6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B44CA6">
              <w:rPr>
                <w:rFonts w:ascii="Tahoma" w:hAnsi="Tahoma" w:cs="Tahoma"/>
                <w:color w:val="000000" w:themeColor="text1"/>
              </w:rPr>
              <w:t>uczenia się</w:t>
            </w:r>
          </w:p>
          <w:p w14:paraId="3D85A7B6" w14:textId="1946D667" w:rsidR="00A0505A" w:rsidRPr="00B44CA6" w:rsidRDefault="00A0505A" w:rsidP="00B44CA6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B44CA6">
              <w:rPr>
                <w:rFonts w:ascii="Tahoma" w:hAnsi="Tahoma" w:cs="Tahoma"/>
              </w:rPr>
              <w:t>dla kierunku</w:t>
            </w:r>
          </w:p>
        </w:tc>
      </w:tr>
      <w:tr w:rsidR="008938C7" w:rsidRPr="00B44CA6" w14:paraId="75280E75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71521622" w14:textId="77777777" w:rsidR="008938C7" w:rsidRPr="00B44CA6" w:rsidRDefault="008938C7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 xml:space="preserve">Po zaliczeniu przedmiotu student w zakresie </w:t>
            </w:r>
            <w:r w:rsidRPr="00B44CA6">
              <w:rPr>
                <w:rFonts w:ascii="Tahoma" w:hAnsi="Tahoma" w:cs="Tahoma"/>
                <w:b/>
                <w:smallCaps/>
              </w:rPr>
              <w:t>wiedzy</w:t>
            </w:r>
            <w:r w:rsidRPr="00B44CA6">
              <w:rPr>
                <w:rFonts w:ascii="Tahoma" w:hAnsi="Tahoma" w:cs="Tahoma"/>
              </w:rPr>
              <w:t xml:space="preserve"> potrafi</w:t>
            </w:r>
          </w:p>
        </w:tc>
      </w:tr>
      <w:tr w:rsidR="00A0505A" w:rsidRPr="00B44CA6" w14:paraId="255BCBE3" w14:textId="77777777" w:rsidTr="00A0505A">
        <w:trPr>
          <w:trHeight w:val="227"/>
          <w:jc w:val="right"/>
        </w:trPr>
        <w:tc>
          <w:tcPr>
            <w:tcW w:w="851" w:type="dxa"/>
            <w:vAlign w:val="center"/>
          </w:tcPr>
          <w:p w14:paraId="1CBFA54D" w14:textId="77777777" w:rsidR="00A0505A" w:rsidRPr="00B44CA6" w:rsidRDefault="00A0505A" w:rsidP="00B44CA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P_W01</w:t>
            </w:r>
          </w:p>
        </w:tc>
        <w:tc>
          <w:tcPr>
            <w:tcW w:w="6946" w:type="dxa"/>
            <w:vAlign w:val="center"/>
          </w:tcPr>
          <w:p w14:paraId="7F354C1E" w14:textId="73AE1DE4" w:rsidR="00A0505A" w:rsidRPr="00B44CA6" w:rsidRDefault="006360DD" w:rsidP="00B44CA6">
            <w:pPr>
              <w:pStyle w:val="wrubryce"/>
              <w:jc w:val="left"/>
              <w:rPr>
                <w:rFonts w:ascii="Tahoma" w:hAnsi="Tahoma" w:cs="Tahoma"/>
              </w:rPr>
            </w:pPr>
            <w:r w:rsidRPr="006360DD">
              <w:rPr>
                <w:rFonts w:ascii="Tahoma" w:hAnsi="Tahoma" w:cs="Tahoma"/>
              </w:rPr>
              <w:t>ma wiedzę na temat public relations jako procesu komunikacji z otoczeniem oraz faz procesu public relations jak i zarządzania informacją w sferze publicznej</w:t>
            </w:r>
            <w:r>
              <w:rPr>
                <w:rFonts w:ascii="Tahoma" w:hAnsi="Tahoma" w:cs="Tahoma"/>
              </w:rPr>
              <w:t xml:space="preserve"> w odniesieniu do procesu zarządzania marką</w:t>
            </w:r>
          </w:p>
        </w:tc>
        <w:tc>
          <w:tcPr>
            <w:tcW w:w="2053" w:type="dxa"/>
            <w:vAlign w:val="center"/>
          </w:tcPr>
          <w:p w14:paraId="7599B904" w14:textId="06CBABE5" w:rsidR="00A0505A" w:rsidRPr="00B44CA6" w:rsidRDefault="00A0505A" w:rsidP="00B44CA6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CA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K_W0</w:t>
            </w:r>
            <w:r w:rsidR="006360D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8</w:t>
            </w:r>
          </w:p>
        </w:tc>
      </w:tr>
      <w:tr w:rsidR="00A0505A" w:rsidRPr="00B44CA6" w14:paraId="13CA899C" w14:textId="77777777" w:rsidTr="00A0505A">
        <w:trPr>
          <w:trHeight w:val="227"/>
          <w:jc w:val="right"/>
        </w:trPr>
        <w:tc>
          <w:tcPr>
            <w:tcW w:w="851" w:type="dxa"/>
            <w:vAlign w:val="center"/>
          </w:tcPr>
          <w:p w14:paraId="4DA979A3" w14:textId="43CF3935" w:rsidR="00A0505A" w:rsidRPr="00B44CA6" w:rsidRDefault="006360DD" w:rsidP="00B44CA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6946" w:type="dxa"/>
            <w:vAlign w:val="center"/>
          </w:tcPr>
          <w:p w14:paraId="79AC4890" w14:textId="5874432A" w:rsidR="00A0505A" w:rsidRPr="00B44CA6" w:rsidRDefault="006360DD" w:rsidP="00B44CA6">
            <w:pPr>
              <w:pStyle w:val="wrubryce"/>
              <w:jc w:val="left"/>
              <w:rPr>
                <w:rFonts w:ascii="Tahoma" w:hAnsi="Tahoma" w:cs="Tahoma"/>
              </w:rPr>
            </w:pPr>
            <w:r w:rsidRPr="006360DD">
              <w:rPr>
                <w:rFonts w:ascii="Tahoma" w:hAnsi="Tahoma" w:cs="Tahoma"/>
              </w:rPr>
              <w:t>zna pojęcia i metodologię działań marketingowych w odniesieniu do działalności artystycznej na potrzeby multimediów; zna zasady działań reklamowych oraz psychologii odbioru komunikatu reklamowego</w:t>
            </w:r>
            <w:r>
              <w:rPr>
                <w:rFonts w:ascii="Tahoma" w:hAnsi="Tahoma" w:cs="Tahoma"/>
              </w:rPr>
              <w:t xml:space="preserve"> związanego z procesem zarządzania marką</w:t>
            </w:r>
          </w:p>
        </w:tc>
        <w:tc>
          <w:tcPr>
            <w:tcW w:w="2053" w:type="dxa"/>
            <w:vAlign w:val="center"/>
          </w:tcPr>
          <w:p w14:paraId="0AC71DAF" w14:textId="2D82A316" w:rsidR="00A0505A" w:rsidRPr="00B44CA6" w:rsidRDefault="006360DD" w:rsidP="00B44CA6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K_W09</w:t>
            </w:r>
          </w:p>
        </w:tc>
      </w:tr>
      <w:tr w:rsidR="008938C7" w:rsidRPr="00B44CA6" w14:paraId="16753ACB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476C07D4" w14:textId="77777777" w:rsidR="008938C7" w:rsidRPr="00B44CA6" w:rsidRDefault="008938C7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 xml:space="preserve">Po zaliczeniu przedmiotu student w zakresie </w:t>
            </w:r>
            <w:r w:rsidRPr="00B44CA6">
              <w:rPr>
                <w:rFonts w:ascii="Tahoma" w:hAnsi="Tahoma" w:cs="Tahoma"/>
                <w:b/>
                <w:smallCaps/>
              </w:rPr>
              <w:t>umiejętności</w:t>
            </w:r>
            <w:r w:rsidRPr="00B44CA6">
              <w:rPr>
                <w:rFonts w:ascii="Tahoma" w:hAnsi="Tahoma" w:cs="Tahoma"/>
              </w:rPr>
              <w:t xml:space="preserve"> potrafi</w:t>
            </w:r>
          </w:p>
        </w:tc>
      </w:tr>
      <w:tr w:rsidR="00A0505A" w:rsidRPr="00B44CA6" w14:paraId="2AB199AF" w14:textId="77777777" w:rsidTr="00A0505A">
        <w:trPr>
          <w:trHeight w:val="227"/>
          <w:jc w:val="right"/>
        </w:trPr>
        <w:tc>
          <w:tcPr>
            <w:tcW w:w="851" w:type="dxa"/>
            <w:vAlign w:val="center"/>
          </w:tcPr>
          <w:p w14:paraId="2A5D2B01" w14:textId="77777777" w:rsidR="00A0505A" w:rsidRPr="00B44CA6" w:rsidRDefault="00A0505A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P_U01</w:t>
            </w:r>
          </w:p>
        </w:tc>
        <w:tc>
          <w:tcPr>
            <w:tcW w:w="6946" w:type="dxa"/>
            <w:vAlign w:val="center"/>
          </w:tcPr>
          <w:p w14:paraId="5347941D" w14:textId="73A85764" w:rsidR="00A0505A" w:rsidRPr="00B44CA6" w:rsidRDefault="006360DD" w:rsidP="00B44CA6">
            <w:pPr>
              <w:pStyle w:val="wrubryce"/>
              <w:jc w:val="left"/>
              <w:rPr>
                <w:rFonts w:ascii="Tahoma" w:hAnsi="Tahoma" w:cs="Tahoma"/>
              </w:rPr>
            </w:pPr>
            <w:r w:rsidRPr="006360DD">
              <w:rPr>
                <w:rFonts w:ascii="Tahoma" w:hAnsi="Tahoma" w:cs="Tahoma"/>
              </w:rPr>
              <w:t>potrafi odróżniać działania public relations od innych działań promocyjnych oraz od innych technik komunikowania oraz stosować narzędzia komunikacji marketingowej i społecznej adekwatnie do sytuacji</w:t>
            </w:r>
          </w:p>
        </w:tc>
        <w:tc>
          <w:tcPr>
            <w:tcW w:w="2053" w:type="dxa"/>
            <w:vAlign w:val="center"/>
          </w:tcPr>
          <w:p w14:paraId="24B0B8E3" w14:textId="17B1610E" w:rsidR="00A0505A" w:rsidRPr="00B44CA6" w:rsidRDefault="00A0505A" w:rsidP="00B44CA6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CA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</w:t>
            </w:r>
            <w:r w:rsidR="006360D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8</w:t>
            </w:r>
          </w:p>
        </w:tc>
      </w:tr>
      <w:tr w:rsidR="00A0505A" w:rsidRPr="00B44CA6" w14:paraId="7428D686" w14:textId="77777777" w:rsidTr="00A0505A">
        <w:trPr>
          <w:trHeight w:val="227"/>
          <w:jc w:val="right"/>
        </w:trPr>
        <w:tc>
          <w:tcPr>
            <w:tcW w:w="851" w:type="dxa"/>
            <w:vAlign w:val="center"/>
          </w:tcPr>
          <w:p w14:paraId="7A619168" w14:textId="77777777" w:rsidR="00A0505A" w:rsidRPr="00B44CA6" w:rsidRDefault="00A0505A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P_U02</w:t>
            </w:r>
          </w:p>
        </w:tc>
        <w:tc>
          <w:tcPr>
            <w:tcW w:w="6946" w:type="dxa"/>
            <w:vAlign w:val="center"/>
          </w:tcPr>
          <w:p w14:paraId="0C1443E3" w14:textId="0CEBCEF2" w:rsidR="00A0505A" w:rsidRPr="00B44CA6" w:rsidRDefault="006360DD" w:rsidP="00B44CA6">
            <w:pPr>
              <w:pStyle w:val="wrubryce"/>
              <w:jc w:val="left"/>
              <w:rPr>
                <w:rFonts w:ascii="Tahoma" w:hAnsi="Tahoma" w:cs="Tahoma"/>
              </w:rPr>
            </w:pPr>
            <w:r w:rsidRPr="006360DD">
              <w:rPr>
                <w:rFonts w:ascii="Tahoma" w:hAnsi="Tahoma" w:cs="Tahoma"/>
              </w:rPr>
              <w:t>potrafi efektywnie poruszać się w obszarze istoty i form działań marketingowych, podejmować działania promocyjne (w tym autopromocyjne)</w:t>
            </w:r>
            <w:r>
              <w:rPr>
                <w:rFonts w:ascii="Tahoma" w:hAnsi="Tahoma" w:cs="Tahoma"/>
              </w:rPr>
              <w:t xml:space="preserve"> jako działania związane z zarządzaniem marką</w:t>
            </w:r>
          </w:p>
        </w:tc>
        <w:tc>
          <w:tcPr>
            <w:tcW w:w="2053" w:type="dxa"/>
            <w:vAlign w:val="center"/>
          </w:tcPr>
          <w:p w14:paraId="027596DA" w14:textId="691D66A1" w:rsidR="00A0505A" w:rsidRPr="00B44CA6" w:rsidRDefault="006360DD" w:rsidP="00B44CA6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K_U09</w:t>
            </w:r>
          </w:p>
        </w:tc>
      </w:tr>
    </w:tbl>
    <w:p w14:paraId="5DBACEC3" w14:textId="77777777" w:rsidR="001D73E7" w:rsidRPr="00B44CA6" w:rsidRDefault="001D73E7" w:rsidP="00B44CA6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629AF7F6" w14:textId="28737F34" w:rsidR="0035344F" w:rsidRPr="00B44CA6" w:rsidRDefault="008938C7" w:rsidP="00B44CA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B44CA6">
        <w:rPr>
          <w:rFonts w:ascii="Tahoma" w:hAnsi="Tahoma" w:cs="Tahoma"/>
        </w:rPr>
        <w:t xml:space="preserve">Formy zajęć dydaktycznych </w:t>
      </w:r>
      <w:r w:rsidR="004D72D9" w:rsidRPr="00B44CA6">
        <w:rPr>
          <w:rFonts w:ascii="Tahoma" w:hAnsi="Tahoma" w:cs="Tahoma"/>
        </w:rPr>
        <w:t>oraz</w:t>
      </w:r>
      <w:r w:rsidRPr="00B44CA6">
        <w:rPr>
          <w:rFonts w:ascii="Tahoma" w:hAnsi="Tahoma" w:cs="Tahoma"/>
        </w:rPr>
        <w:t xml:space="preserve"> wymiar </w:t>
      </w:r>
      <w:r w:rsidR="004D72D9" w:rsidRPr="00B44CA6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44CA6" w14:paraId="7F2C152F" w14:textId="77777777" w:rsidTr="004846A3">
        <w:tc>
          <w:tcPr>
            <w:tcW w:w="9778" w:type="dxa"/>
            <w:gridSpan w:val="8"/>
            <w:vAlign w:val="center"/>
          </w:tcPr>
          <w:p w14:paraId="6E27927F" w14:textId="77777777" w:rsidR="0035344F" w:rsidRPr="00B44CA6" w:rsidRDefault="0035344F" w:rsidP="00B44CA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44CA6" w14:paraId="1190DDF2" w14:textId="77777777" w:rsidTr="004846A3">
        <w:tc>
          <w:tcPr>
            <w:tcW w:w="1222" w:type="dxa"/>
            <w:vAlign w:val="center"/>
          </w:tcPr>
          <w:p w14:paraId="5935A070" w14:textId="77777777" w:rsidR="0035344F" w:rsidRPr="00B44CA6" w:rsidRDefault="0035344F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958C5F8" w14:textId="77777777" w:rsidR="0035344F" w:rsidRPr="00B44CA6" w:rsidRDefault="0035344F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DAFC0C4" w14:textId="77777777" w:rsidR="0035344F" w:rsidRPr="00B44CA6" w:rsidRDefault="0035344F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3A82FAD7" w14:textId="77777777" w:rsidR="0035344F" w:rsidRPr="00B44CA6" w:rsidRDefault="0035344F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4DDDE990" w14:textId="77777777" w:rsidR="0035344F" w:rsidRPr="00B44CA6" w:rsidRDefault="0035344F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555622E3" w14:textId="77777777" w:rsidR="0035344F" w:rsidRPr="00B44CA6" w:rsidRDefault="0035344F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48535AE" w14:textId="77777777" w:rsidR="0035344F" w:rsidRPr="00B44CA6" w:rsidRDefault="0035344F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65693E88" w14:textId="77777777" w:rsidR="0035344F" w:rsidRPr="00B44CA6" w:rsidRDefault="0035344F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ECTS</w:t>
            </w:r>
          </w:p>
        </w:tc>
      </w:tr>
      <w:tr w:rsidR="0035344F" w:rsidRPr="00B44CA6" w14:paraId="2B97B142" w14:textId="77777777" w:rsidTr="004846A3">
        <w:tc>
          <w:tcPr>
            <w:tcW w:w="1222" w:type="dxa"/>
            <w:vAlign w:val="center"/>
          </w:tcPr>
          <w:p w14:paraId="7D9F4E06" w14:textId="77777777" w:rsidR="0035344F" w:rsidRPr="00B44CA6" w:rsidRDefault="00EA5ACC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3813676" w14:textId="77777777" w:rsidR="0035344F" w:rsidRPr="00B44CA6" w:rsidRDefault="00C069AD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F13377D" w14:textId="77777777" w:rsidR="0035344F" w:rsidRPr="00B44CA6" w:rsidRDefault="00C069AD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14:paraId="4F44A275" w14:textId="77777777" w:rsidR="0035344F" w:rsidRPr="00B44CA6" w:rsidRDefault="00C069AD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71939A6" w14:textId="77777777" w:rsidR="0035344F" w:rsidRPr="00B44CA6" w:rsidRDefault="00C069AD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DC5524C" w14:textId="77777777" w:rsidR="0035344F" w:rsidRPr="00B44CA6" w:rsidRDefault="00C069AD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55F301E7" w14:textId="77777777" w:rsidR="0035344F" w:rsidRPr="00B44CA6" w:rsidRDefault="00C069AD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669CE204" w14:textId="77777777" w:rsidR="0035344F" w:rsidRPr="00B44CA6" w:rsidRDefault="00C069AD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3</w:t>
            </w:r>
          </w:p>
        </w:tc>
      </w:tr>
    </w:tbl>
    <w:p w14:paraId="757809D7" w14:textId="77777777" w:rsidR="0035344F" w:rsidRPr="00B44CA6" w:rsidRDefault="0035344F" w:rsidP="00B44CA6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  <w:szCs w:val="1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44CA6" w14:paraId="3E6CF778" w14:textId="77777777" w:rsidTr="004846A3">
        <w:tc>
          <w:tcPr>
            <w:tcW w:w="9778" w:type="dxa"/>
            <w:gridSpan w:val="8"/>
            <w:vAlign w:val="center"/>
          </w:tcPr>
          <w:p w14:paraId="191E6748" w14:textId="77777777" w:rsidR="0035344F" w:rsidRPr="00B44CA6" w:rsidRDefault="0035344F" w:rsidP="00B44CA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44CA6" w14:paraId="14F9E203" w14:textId="77777777" w:rsidTr="004846A3">
        <w:tc>
          <w:tcPr>
            <w:tcW w:w="1222" w:type="dxa"/>
            <w:vAlign w:val="center"/>
          </w:tcPr>
          <w:p w14:paraId="755E86EA" w14:textId="77777777" w:rsidR="0035344F" w:rsidRPr="00B44CA6" w:rsidRDefault="0035344F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66AB46C" w14:textId="77777777" w:rsidR="0035344F" w:rsidRPr="00B44CA6" w:rsidRDefault="0035344F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06985EFE" w14:textId="77777777" w:rsidR="0035344F" w:rsidRPr="00B44CA6" w:rsidRDefault="0035344F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1E80DBE4" w14:textId="77777777" w:rsidR="0035344F" w:rsidRPr="00B44CA6" w:rsidRDefault="0035344F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0807459" w14:textId="77777777" w:rsidR="0035344F" w:rsidRPr="00B44CA6" w:rsidRDefault="0035344F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6AFC4ED9" w14:textId="77777777" w:rsidR="0035344F" w:rsidRPr="00B44CA6" w:rsidRDefault="0035344F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C69D6D6" w14:textId="77777777" w:rsidR="0035344F" w:rsidRPr="00B44CA6" w:rsidRDefault="0035344F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3363C142" w14:textId="77777777" w:rsidR="0035344F" w:rsidRPr="00B44CA6" w:rsidRDefault="0035344F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ECTS</w:t>
            </w:r>
          </w:p>
        </w:tc>
      </w:tr>
      <w:tr w:rsidR="0035344F" w:rsidRPr="00B44CA6" w14:paraId="4531F25E" w14:textId="77777777" w:rsidTr="004846A3">
        <w:tc>
          <w:tcPr>
            <w:tcW w:w="1222" w:type="dxa"/>
            <w:vAlign w:val="center"/>
          </w:tcPr>
          <w:p w14:paraId="5160492E" w14:textId="77777777" w:rsidR="0035344F" w:rsidRPr="00B44CA6" w:rsidRDefault="00EA5ACC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5E45D79" w14:textId="77777777" w:rsidR="0035344F" w:rsidRPr="00B44CA6" w:rsidRDefault="00C069AD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4E2DD26" w14:textId="77777777" w:rsidR="0035344F" w:rsidRPr="00B44CA6" w:rsidRDefault="00B07688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1E4ACDC1" w14:textId="77777777" w:rsidR="0035344F" w:rsidRPr="00B44CA6" w:rsidRDefault="00C069AD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6C41B83" w14:textId="77777777" w:rsidR="0035344F" w:rsidRPr="00B44CA6" w:rsidRDefault="00C069AD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C60457C" w14:textId="77777777" w:rsidR="0035344F" w:rsidRPr="00B44CA6" w:rsidRDefault="00C069AD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3456782B" w14:textId="77777777" w:rsidR="0035344F" w:rsidRPr="00B44CA6" w:rsidRDefault="00C069AD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44CE674" w14:textId="77777777" w:rsidR="0035344F" w:rsidRPr="00B44CA6" w:rsidRDefault="00C069AD" w:rsidP="00B44CA6">
            <w:pPr>
              <w:pStyle w:val="centralniewrubryce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3</w:t>
            </w:r>
          </w:p>
        </w:tc>
      </w:tr>
    </w:tbl>
    <w:p w14:paraId="282BCE4D" w14:textId="77777777" w:rsidR="008938C7" w:rsidRPr="00B44CA6" w:rsidRDefault="008938C7" w:rsidP="00B44CA6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</w:rPr>
      </w:pPr>
    </w:p>
    <w:p w14:paraId="339624C2" w14:textId="77777777" w:rsidR="008938C7" w:rsidRPr="00B44CA6" w:rsidRDefault="008D2150" w:rsidP="00B44CA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B44CA6">
        <w:rPr>
          <w:rFonts w:ascii="Tahoma" w:hAnsi="Tahoma" w:cs="Tahoma"/>
        </w:rPr>
        <w:t>Metody realizacji zajęć</w:t>
      </w:r>
      <w:r w:rsidR="006A46E0" w:rsidRPr="00B44CA6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44CA6" w14:paraId="7CF2D3AF" w14:textId="77777777" w:rsidTr="00814C3C">
        <w:tc>
          <w:tcPr>
            <w:tcW w:w="2127" w:type="dxa"/>
            <w:vAlign w:val="center"/>
          </w:tcPr>
          <w:p w14:paraId="220CF694" w14:textId="77777777" w:rsidR="006A46E0" w:rsidRPr="00B44CA6" w:rsidRDefault="006A46E0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665C45E8" w14:textId="77777777" w:rsidR="006A46E0" w:rsidRPr="00B44CA6" w:rsidRDefault="006A46E0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Metoda realizacji</w:t>
            </w:r>
          </w:p>
        </w:tc>
      </w:tr>
      <w:tr w:rsidR="00C069AD" w:rsidRPr="00B44CA6" w14:paraId="323D0387" w14:textId="77777777" w:rsidTr="00814C3C">
        <w:tc>
          <w:tcPr>
            <w:tcW w:w="2127" w:type="dxa"/>
            <w:vAlign w:val="center"/>
          </w:tcPr>
          <w:p w14:paraId="0AAFCAD3" w14:textId="77777777" w:rsidR="00C069AD" w:rsidRPr="00B44CA6" w:rsidRDefault="00C069AD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1504CA03" w14:textId="77777777" w:rsidR="00EA5ACC" w:rsidRPr="00B44CA6" w:rsidRDefault="00EA5ACC" w:rsidP="00B44CA6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44CA6">
              <w:rPr>
                <w:rFonts w:ascii="Tahoma" w:hAnsi="Tahoma" w:cs="Tahoma"/>
                <w:sz w:val="20"/>
                <w:szCs w:val="20"/>
              </w:rPr>
              <w:t>Metoda podawcza;</w:t>
            </w:r>
          </w:p>
          <w:p w14:paraId="73C681E5" w14:textId="77777777" w:rsidR="00C069AD" w:rsidRPr="00B44CA6" w:rsidRDefault="00EA5ACC" w:rsidP="00B44CA6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44CA6">
              <w:rPr>
                <w:rFonts w:ascii="Tahoma" w:hAnsi="Tahoma" w:cs="Tahoma"/>
                <w:sz w:val="20"/>
                <w:szCs w:val="20"/>
              </w:rPr>
              <w:t>M</w:t>
            </w:r>
            <w:r w:rsidR="00C069AD" w:rsidRPr="00B44CA6">
              <w:rPr>
                <w:rFonts w:ascii="Tahoma" w:hAnsi="Tahoma" w:cs="Tahoma"/>
                <w:sz w:val="20"/>
                <w:szCs w:val="20"/>
              </w:rPr>
              <w:t>etoda sytuacyjna  (zespołowe analizowanie i rozwiązywanie przez studentów konkretnych, rzeczywistych sytuacji problemowych pod kierunkiem prowadzącego) i ćwiczeniowa.</w:t>
            </w:r>
          </w:p>
          <w:p w14:paraId="21721FDC" w14:textId="77777777" w:rsidR="00C069AD" w:rsidRPr="00B44CA6" w:rsidRDefault="00C069AD" w:rsidP="00B44CA6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44CA6">
              <w:rPr>
                <w:rFonts w:ascii="Tahoma" w:hAnsi="Tahoma" w:cs="Tahoma"/>
                <w:sz w:val="20"/>
                <w:szCs w:val="20"/>
              </w:rPr>
              <w:t xml:space="preserve">Aktywne metody dydaktyczne: nauczanie oparte na rozwiązywaniu problemów; „ława przysięgłych”, wizyty studyjne; </w:t>
            </w:r>
            <w:proofErr w:type="spellStart"/>
            <w:r w:rsidRPr="00B44CA6">
              <w:rPr>
                <w:rFonts w:ascii="Tahoma" w:hAnsi="Tahoma" w:cs="Tahoma"/>
                <w:sz w:val="20"/>
                <w:szCs w:val="20"/>
              </w:rPr>
              <w:t>case</w:t>
            </w:r>
            <w:proofErr w:type="spellEnd"/>
            <w:r w:rsidRPr="00B44CA6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44CA6">
              <w:rPr>
                <w:rFonts w:ascii="Tahoma" w:hAnsi="Tahoma" w:cs="Tahoma"/>
                <w:sz w:val="20"/>
                <w:szCs w:val="20"/>
              </w:rPr>
              <w:t>studies</w:t>
            </w:r>
            <w:proofErr w:type="spellEnd"/>
            <w:r w:rsidRPr="00B44CA6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C069AD" w:rsidRPr="00B44CA6" w14:paraId="53BFECC6" w14:textId="77777777" w:rsidTr="00814C3C">
        <w:tc>
          <w:tcPr>
            <w:tcW w:w="2127" w:type="dxa"/>
            <w:vAlign w:val="center"/>
          </w:tcPr>
          <w:p w14:paraId="69BD2C41" w14:textId="77777777" w:rsidR="00C069AD" w:rsidRPr="00B44CA6" w:rsidRDefault="00C069AD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1957AE21" w14:textId="77777777" w:rsidR="00C069AD" w:rsidRPr="00B44CA6" w:rsidRDefault="00C069AD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 xml:space="preserve">realizacja grupowych projektów praktycznych, dotyczących opracowania i prezentacji </w:t>
            </w:r>
            <w:r w:rsidR="00881D0C" w:rsidRPr="00B44CA6">
              <w:rPr>
                <w:rFonts w:ascii="Tahoma" w:hAnsi="Tahoma" w:cs="Tahoma"/>
                <w:b w:val="0"/>
              </w:rPr>
              <w:t xml:space="preserve">strategii </w:t>
            </w:r>
            <w:proofErr w:type="spellStart"/>
            <w:r w:rsidR="00881D0C" w:rsidRPr="00B44CA6">
              <w:rPr>
                <w:rFonts w:ascii="Tahoma" w:hAnsi="Tahoma" w:cs="Tahoma"/>
                <w:b w:val="0"/>
              </w:rPr>
              <w:t>brandingu</w:t>
            </w:r>
            <w:proofErr w:type="spellEnd"/>
          </w:p>
        </w:tc>
      </w:tr>
    </w:tbl>
    <w:p w14:paraId="04EB3808" w14:textId="77777777" w:rsidR="000C41C8" w:rsidRPr="00B44CA6" w:rsidRDefault="000C41C8" w:rsidP="00B44CA6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</w:rPr>
      </w:pPr>
    </w:p>
    <w:p w14:paraId="4ED1450D" w14:textId="77777777" w:rsidR="008938C7" w:rsidRPr="00B44CA6" w:rsidRDefault="008938C7" w:rsidP="00B44CA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B44CA6">
        <w:rPr>
          <w:rFonts w:ascii="Tahoma" w:hAnsi="Tahoma" w:cs="Tahoma"/>
        </w:rPr>
        <w:t xml:space="preserve">Treści kształcenia </w:t>
      </w:r>
      <w:r w:rsidRPr="00B44CA6">
        <w:rPr>
          <w:rFonts w:ascii="Tahoma" w:hAnsi="Tahoma" w:cs="Tahoma"/>
          <w:b w:val="0"/>
          <w:sz w:val="20"/>
        </w:rPr>
        <w:t>(oddzielnie dla każdej formy zajęć)</w:t>
      </w:r>
    </w:p>
    <w:p w14:paraId="4D52DBC3" w14:textId="77777777" w:rsidR="00D465B9" w:rsidRPr="00B44CA6" w:rsidRDefault="00D465B9" w:rsidP="00B44CA6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7EC5B216" w14:textId="77777777" w:rsidR="008938C7" w:rsidRPr="00B44CA6" w:rsidRDefault="00BB4F43" w:rsidP="00B44CA6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B44CA6">
        <w:rPr>
          <w:rFonts w:ascii="Tahoma" w:hAnsi="Tahoma" w:cs="Tahoma"/>
          <w:smallCaps/>
        </w:rPr>
        <w:t>Ć</w:t>
      </w:r>
      <w:r w:rsidR="008938C7" w:rsidRPr="00B44CA6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44CA6" w14:paraId="730ED046" w14:textId="77777777" w:rsidTr="00A65076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014DE591" w14:textId="77777777" w:rsidR="00A65076" w:rsidRPr="00B44CA6" w:rsidRDefault="00A65076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46C8AA0" w14:textId="77777777" w:rsidR="00A65076" w:rsidRPr="00B44CA6" w:rsidRDefault="00A65076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A65076" w:rsidRPr="00B44CA6" w14:paraId="38813975" w14:textId="77777777" w:rsidTr="00A65076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1A5902F5" w14:textId="77777777" w:rsidR="00A65076" w:rsidRPr="00B44CA6" w:rsidRDefault="00A65076" w:rsidP="00B44CA6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63D33410" w14:textId="77777777" w:rsidR="00A65076" w:rsidRPr="00B44CA6" w:rsidRDefault="00A65076" w:rsidP="00B44CA6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A5ACC" w:rsidRPr="00B44CA6" w14:paraId="4AF190DE" w14:textId="77777777" w:rsidTr="00A65076">
        <w:tc>
          <w:tcPr>
            <w:tcW w:w="568" w:type="dxa"/>
            <w:vAlign w:val="center"/>
          </w:tcPr>
          <w:p w14:paraId="508609B5" w14:textId="77777777" w:rsidR="00EA5ACC" w:rsidRPr="00B44CA6" w:rsidRDefault="00EA5ACC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412F342E" w14:textId="77777777" w:rsidR="00EA5ACC" w:rsidRPr="00B44CA6" w:rsidRDefault="00EA5ACC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00B44CA6">
              <w:rPr>
                <w:rFonts w:ascii="Tahoma" w:hAnsi="Tahoma" w:cs="Tahoma"/>
                <w:b w:val="0"/>
              </w:rPr>
              <w:t>Branding</w:t>
            </w:r>
            <w:proofErr w:type="spellEnd"/>
            <w:r w:rsidRPr="00B44CA6">
              <w:rPr>
                <w:rFonts w:ascii="Tahoma" w:hAnsi="Tahoma" w:cs="Tahoma"/>
                <w:b w:val="0"/>
              </w:rPr>
              <w:t>. Podstawowe pojęcia i uwarunkowania realizacji</w:t>
            </w:r>
          </w:p>
        </w:tc>
      </w:tr>
      <w:tr w:rsidR="00EA5ACC" w:rsidRPr="00B44CA6" w14:paraId="1FC0A081" w14:textId="77777777" w:rsidTr="00A65076">
        <w:tc>
          <w:tcPr>
            <w:tcW w:w="568" w:type="dxa"/>
            <w:vAlign w:val="center"/>
          </w:tcPr>
          <w:p w14:paraId="304F6B6B" w14:textId="77777777" w:rsidR="00EA5ACC" w:rsidRPr="00B44CA6" w:rsidRDefault="00EA5ACC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14:paraId="71D8A862" w14:textId="77777777" w:rsidR="00EA5ACC" w:rsidRPr="00B44CA6" w:rsidRDefault="00EA5ACC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Przegląd strategii zarządzania marką</w:t>
            </w:r>
          </w:p>
        </w:tc>
      </w:tr>
      <w:tr w:rsidR="00EA5ACC" w:rsidRPr="00B44CA6" w14:paraId="299E5391" w14:textId="77777777" w:rsidTr="00A65076">
        <w:tc>
          <w:tcPr>
            <w:tcW w:w="568" w:type="dxa"/>
            <w:vAlign w:val="center"/>
          </w:tcPr>
          <w:p w14:paraId="3BDA33BB" w14:textId="77777777" w:rsidR="00EA5ACC" w:rsidRPr="00B44CA6" w:rsidRDefault="00EA5ACC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14:paraId="3CFF4F9F" w14:textId="77777777" w:rsidR="00EA5ACC" w:rsidRPr="00B44CA6" w:rsidRDefault="00EA5ACC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Zarządzanie strategiczne marką</w:t>
            </w:r>
          </w:p>
        </w:tc>
      </w:tr>
      <w:tr w:rsidR="00EA5ACC" w:rsidRPr="00B44CA6" w14:paraId="7ACCEB53" w14:textId="77777777" w:rsidTr="00A65076">
        <w:tc>
          <w:tcPr>
            <w:tcW w:w="568" w:type="dxa"/>
            <w:vAlign w:val="center"/>
          </w:tcPr>
          <w:p w14:paraId="39F89C1F" w14:textId="77777777" w:rsidR="00EA5ACC" w:rsidRPr="00B44CA6" w:rsidRDefault="00EA5ACC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14:paraId="118A1ED1" w14:textId="77777777" w:rsidR="00EA5ACC" w:rsidRPr="00B44CA6" w:rsidRDefault="00EA5ACC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Analiza sytuacji wyjściowej i badania wstępne</w:t>
            </w:r>
          </w:p>
        </w:tc>
      </w:tr>
      <w:tr w:rsidR="00EA5ACC" w:rsidRPr="00B44CA6" w14:paraId="2AB1DC48" w14:textId="77777777" w:rsidTr="00A65076">
        <w:tc>
          <w:tcPr>
            <w:tcW w:w="568" w:type="dxa"/>
            <w:vAlign w:val="center"/>
          </w:tcPr>
          <w:p w14:paraId="226CC039" w14:textId="77777777" w:rsidR="00EA5ACC" w:rsidRPr="00B44CA6" w:rsidRDefault="00EA5ACC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14:paraId="411701EE" w14:textId="77777777" w:rsidR="00EA5ACC" w:rsidRPr="00B44CA6" w:rsidRDefault="00EA5ACC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 xml:space="preserve">Analiza studiów przypadku dotyczących </w:t>
            </w:r>
            <w:proofErr w:type="spellStart"/>
            <w:r w:rsidRPr="00B44CA6">
              <w:rPr>
                <w:rFonts w:ascii="Tahoma" w:hAnsi="Tahoma" w:cs="Tahoma"/>
                <w:b w:val="0"/>
              </w:rPr>
              <w:t>brandingu</w:t>
            </w:r>
            <w:proofErr w:type="spellEnd"/>
          </w:p>
        </w:tc>
      </w:tr>
      <w:tr w:rsidR="00EA5ACC" w:rsidRPr="00B44CA6" w14:paraId="1528CC86" w14:textId="77777777" w:rsidTr="00A65076">
        <w:tc>
          <w:tcPr>
            <w:tcW w:w="568" w:type="dxa"/>
            <w:vAlign w:val="center"/>
          </w:tcPr>
          <w:p w14:paraId="045C8150" w14:textId="77777777" w:rsidR="00EA5ACC" w:rsidRPr="00B44CA6" w:rsidRDefault="00EA5ACC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213" w:type="dxa"/>
            <w:vAlign w:val="center"/>
          </w:tcPr>
          <w:p w14:paraId="6BD994A7" w14:textId="77777777" w:rsidR="00EA5ACC" w:rsidRPr="00B44CA6" w:rsidRDefault="00EA5ACC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Projektowe i marketingowe uwarunkowania i konteksty zarządzania marką</w:t>
            </w:r>
          </w:p>
        </w:tc>
      </w:tr>
      <w:tr w:rsidR="00EA5ACC" w:rsidRPr="00B44CA6" w14:paraId="7F19B84E" w14:textId="77777777" w:rsidTr="00A65076">
        <w:tc>
          <w:tcPr>
            <w:tcW w:w="568" w:type="dxa"/>
            <w:vAlign w:val="center"/>
          </w:tcPr>
          <w:p w14:paraId="593ADBE9" w14:textId="77777777" w:rsidR="00EA5ACC" w:rsidRPr="00B44CA6" w:rsidRDefault="00EA5ACC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9213" w:type="dxa"/>
            <w:vAlign w:val="center"/>
          </w:tcPr>
          <w:p w14:paraId="4213726E" w14:textId="77777777" w:rsidR="00EA5ACC" w:rsidRPr="00B44CA6" w:rsidRDefault="00EA5ACC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Zarządzanie marką – definiowanie celów i programowanie działań</w:t>
            </w:r>
          </w:p>
        </w:tc>
      </w:tr>
      <w:tr w:rsidR="00EA5ACC" w:rsidRPr="00B44CA6" w14:paraId="57B38E11" w14:textId="77777777" w:rsidTr="00A65076">
        <w:tc>
          <w:tcPr>
            <w:tcW w:w="568" w:type="dxa"/>
            <w:vAlign w:val="center"/>
          </w:tcPr>
          <w:p w14:paraId="18C07A14" w14:textId="77777777" w:rsidR="00EA5ACC" w:rsidRPr="00B44CA6" w:rsidRDefault="00EA5ACC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Cw8</w:t>
            </w:r>
          </w:p>
        </w:tc>
        <w:tc>
          <w:tcPr>
            <w:tcW w:w="9213" w:type="dxa"/>
            <w:vAlign w:val="center"/>
          </w:tcPr>
          <w:p w14:paraId="2B1820EA" w14:textId="77777777" w:rsidR="00EA5ACC" w:rsidRPr="00B44CA6" w:rsidRDefault="00EA5ACC" w:rsidP="00B44CA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CA6">
              <w:rPr>
                <w:rFonts w:ascii="Tahoma" w:hAnsi="Tahoma" w:cs="Tahoma"/>
                <w:b w:val="0"/>
              </w:rPr>
              <w:t>Zarządzanie marką – wdrożenie, realizacja, kontrola i ewaluacja działań</w:t>
            </w:r>
          </w:p>
        </w:tc>
      </w:tr>
    </w:tbl>
    <w:p w14:paraId="1E5E12F2" w14:textId="77777777" w:rsidR="00F53F75" w:rsidRPr="00B44CA6" w:rsidRDefault="00F53F75" w:rsidP="00B44CA6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1A098F8E" w14:textId="77777777" w:rsidR="002325AB" w:rsidRPr="00B44CA6" w:rsidRDefault="002325AB" w:rsidP="00B44CA6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B44CA6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44CA6" w14:paraId="0A361908" w14:textId="77777777" w:rsidTr="00A65076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7BD4F28E" w14:textId="77777777" w:rsidR="00A65076" w:rsidRPr="00B44CA6" w:rsidRDefault="00A65076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36A25BA" w14:textId="77777777" w:rsidR="00A65076" w:rsidRPr="00B44CA6" w:rsidRDefault="00A65076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65076" w:rsidRPr="00B44CA6" w14:paraId="3DC0689C" w14:textId="77777777" w:rsidTr="00A65076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586AEDD2" w14:textId="77777777" w:rsidR="00A65076" w:rsidRPr="00B44CA6" w:rsidRDefault="00A65076" w:rsidP="00B44CA6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193267AF" w14:textId="77777777" w:rsidR="00A65076" w:rsidRPr="00B44CA6" w:rsidRDefault="00A65076" w:rsidP="00B44CA6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B44CA6" w14:paraId="575158AA" w14:textId="77777777" w:rsidTr="00A65076">
        <w:tc>
          <w:tcPr>
            <w:tcW w:w="568" w:type="dxa"/>
            <w:vAlign w:val="center"/>
          </w:tcPr>
          <w:p w14:paraId="1979FFD1" w14:textId="77777777" w:rsidR="00A65076" w:rsidRPr="00B44CA6" w:rsidRDefault="00A65076" w:rsidP="00B44CA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P1</w:t>
            </w:r>
          </w:p>
        </w:tc>
        <w:tc>
          <w:tcPr>
            <w:tcW w:w="9213" w:type="dxa"/>
            <w:vAlign w:val="center"/>
          </w:tcPr>
          <w:p w14:paraId="7857B1EA" w14:textId="77777777" w:rsidR="00A65076" w:rsidRPr="00B44CA6" w:rsidRDefault="00881D0C" w:rsidP="00B44CA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Opracowanie projektu strategii budowy marki i zarządzania nią</w:t>
            </w:r>
          </w:p>
        </w:tc>
      </w:tr>
    </w:tbl>
    <w:p w14:paraId="58F7825E" w14:textId="7757DFD5" w:rsidR="00F17A70" w:rsidRPr="00B44CA6" w:rsidRDefault="00F17A70" w:rsidP="00B44CA6">
      <w:pPr>
        <w:spacing w:before="40" w:after="4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2319E75" w14:textId="6C6AD197" w:rsidR="008F1756" w:rsidRPr="00B44CA6" w:rsidRDefault="00426BA1" w:rsidP="00B44CA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B44CA6">
        <w:rPr>
          <w:rFonts w:ascii="Tahoma" w:hAnsi="Tahoma" w:cs="Tahoma"/>
        </w:rPr>
        <w:t xml:space="preserve">Korelacja pomiędzy efektami </w:t>
      </w:r>
      <w:r w:rsidR="00A0505A" w:rsidRPr="00B44CA6">
        <w:rPr>
          <w:rFonts w:ascii="Tahoma" w:hAnsi="Tahoma" w:cs="Tahoma"/>
        </w:rPr>
        <w:t>uczenia się</w:t>
      </w:r>
      <w:r w:rsidR="0005749C" w:rsidRPr="00B44CA6">
        <w:rPr>
          <w:rFonts w:ascii="Tahoma" w:hAnsi="Tahoma" w:cs="Tahoma"/>
        </w:rPr>
        <w:t xml:space="preserve">, </w:t>
      </w:r>
      <w:r w:rsidRPr="00B44CA6">
        <w:rPr>
          <w:rFonts w:ascii="Tahoma" w:hAnsi="Tahoma" w:cs="Tahoma"/>
        </w:rPr>
        <w:t>celami przedmiot</w:t>
      </w:r>
      <w:r w:rsidR="0005749C" w:rsidRPr="00B44CA6">
        <w:rPr>
          <w:rFonts w:ascii="Tahoma" w:hAnsi="Tahoma" w:cs="Tahoma"/>
        </w:rPr>
        <w:t>u</w:t>
      </w:r>
      <w:r w:rsidRPr="00B44CA6">
        <w:rPr>
          <w:rFonts w:ascii="Tahoma" w:hAnsi="Tahoma" w:cs="Tahoma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5E08F8" w:rsidRPr="00B44CA6" w14:paraId="3B5E6152" w14:textId="77777777" w:rsidTr="00944617">
        <w:tc>
          <w:tcPr>
            <w:tcW w:w="3261" w:type="dxa"/>
          </w:tcPr>
          <w:p w14:paraId="71A6CB7F" w14:textId="77777777" w:rsidR="008F1756" w:rsidRPr="00B44CA6" w:rsidRDefault="008F1756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Efekt uczenia się</w:t>
            </w:r>
          </w:p>
        </w:tc>
        <w:tc>
          <w:tcPr>
            <w:tcW w:w="3260" w:type="dxa"/>
          </w:tcPr>
          <w:p w14:paraId="26D9BF06" w14:textId="77777777" w:rsidR="008F1756" w:rsidRPr="00B44CA6" w:rsidRDefault="008F1756" w:rsidP="00B44CA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B44CA6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0A8214A3" w14:textId="77777777" w:rsidR="008F1756" w:rsidRPr="00B44CA6" w:rsidRDefault="008F1756" w:rsidP="00B44CA6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B44CA6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5E08F8" w:rsidRPr="00B44CA6" w14:paraId="6F41DE98" w14:textId="77777777" w:rsidTr="00944617">
        <w:tc>
          <w:tcPr>
            <w:tcW w:w="3261" w:type="dxa"/>
            <w:vAlign w:val="center"/>
          </w:tcPr>
          <w:p w14:paraId="2EC851CB" w14:textId="5052737F" w:rsidR="008F1756" w:rsidRPr="00B44CA6" w:rsidRDefault="008F1756" w:rsidP="00B44CA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4CA6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14:paraId="55F6ABC4" w14:textId="6F61424E" w:rsidR="008F1756" w:rsidRPr="00B44CA6" w:rsidRDefault="008F1756" w:rsidP="00B44CA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4CA6">
              <w:rPr>
                <w:rFonts w:ascii="Tahoma" w:hAnsi="Tahoma" w:cs="Tahoma"/>
                <w:color w:val="auto"/>
              </w:rPr>
              <w:t>C</w:t>
            </w:r>
            <w:r w:rsidR="00564066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  <w:vAlign w:val="center"/>
          </w:tcPr>
          <w:p w14:paraId="732861EE" w14:textId="77777777" w:rsidR="008F1756" w:rsidRPr="00B44CA6" w:rsidRDefault="008F1756" w:rsidP="00B44CA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4CA6">
              <w:rPr>
                <w:rFonts w:ascii="Tahoma" w:hAnsi="Tahoma" w:cs="Tahoma"/>
                <w:color w:val="auto"/>
              </w:rPr>
              <w:t>Cw1-Cw4</w:t>
            </w:r>
          </w:p>
        </w:tc>
      </w:tr>
      <w:tr w:rsidR="005E08F8" w:rsidRPr="00B44CA6" w14:paraId="1815FC0B" w14:textId="77777777" w:rsidTr="00944617">
        <w:tc>
          <w:tcPr>
            <w:tcW w:w="3261" w:type="dxa"/>
            <w:vAlign w:val="center"/>
          </w:tcPr>
          <w:p w14:paraId="05F0CE6E" w14:textId="1E72F85B" w:rsidR="008F1756" w:rsidRPr="00B44CA6" w:rsidRDefault="008F1756" w:rsidP="00B44CA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4CA6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14:paraId="022BF794" w14:textId="42C3DF7B" w:rsidR="008F1756" w:rsidRPr="00B44CA6" w:rsidRDefault="008F1756" w:rsidP="00B44CA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4CA6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14:paraId="6BC5A348" w14:textId="61E35406" w:rsidR="008F1756" w:rsidRPr="00B44CA6" w:rsidRDefault="008F1756" w:rsidP="00B44CA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4CA6">
              <w:rPr>
                <w:rFonts w:ascii="Tahoma" w:hAnsi="Tahoma" w:cs="Tahoma"/>
                <w:color w:val="auto"/>
              </w:rPr>
              <w:t>Cw1-Cw4</w:t>
            </w:r>
          </w:p>
        </w:tc>
      </w:tr>
      <w:tr w:rsidR="005E08F8" w:rsidRPr="00B44CA6" w14:paraId="324C3744" w14:textId="77777777" w:rsidTr="00944617">
        <w:tc>
          <w:tcPr>
            <w:tcW w:w="3261" w:type="dxa"/>
            <w:vAlign w:val="center"/>
          </w:tcPr>
          <w:p w14:paraId="4F1A9E18" w14:textId="3F8C3210" w:rsidR="008F1756" w:rsidRPr="00B44CA6" w:rsidRDefault="008F1756" w:rsidP="00B44CA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4CA6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14:paraId="4B2FDD47" w14:textId="36E4DC1A" w:rsidR="008F1756" w:rsidRPr="00B44CA6" w:rsidRDefault="00564066" w:rsidP="00B44CA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14:paraId="0648CF7A" w14:textId="719649BE" w:rsidR="008F1756" w:rsidRPr="00B44CA6" w:rsidRDefault="008F1756" w:rsidP="00B44CA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4CA6">
              <w:rPr>
                <w:rFonts w:ascii="Tahoma" w:hAnsi="Tahoma" w:cs="Tahoma"/>
                <w:color w:val="auto"/>
              </w:rPr>
              <w:t>Cw5-Cw8, P1</w:t>
            </w:r>
          </w:p>
        </w:tc>
      </w:tr>
      <w:tr w:rsidR="005E08F8" w:rsidRPr="00B44CA6" w14:paraId="22C0C2A9" w14:textId="77777777" w:rsidTr="00944617">
        <w:tc>
          <w:tcPr>
            <w:tcW w:w="3261" w:type="dxa"/>
            <w:vAlign w:val="center"/>
          </w:tcPr>
          <w:p w14:paraId="398D35AE" w14:textId="00695679" w:rsidR="008F1756" w:rsidRPr="00B44CA6" w:rsidRDefault="008F1756" w:rsidP="00B44CA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4CA6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14:paraId="79511A91" w14:textId="1260462B" w:rsidR="008F1756" w:rsidRPr="00B44CA6" w:rsidRDefault="00564066" w:rsidP="00B44CA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14:paraId="37751C05" w14:textId="2D97EB92" w:rsidR="008F1756" w:rsidRPr="00B44CA6" w:rsidRDefault="008F1756" w:rsidP="00B44CA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4CA6">
              <w:rPr>
                <w:rFonts w:ascii="Tahoma" w:hAnsi="Tahoma" w:cs="Tahoma"/>
                <w:color w:val="auto"/>
              </w:rPr>
              <w:t>Cw5-Cw8, P1</w:t>
            </w:r>
          </w:p>
        </w:tc>
      </w:tr>
    </w:tbl>
    <w:p w14:paraId="70D6B32A" w14:textId="77777777" w:rsidR="00B06CD1" w:rsidRDefault="00B06CD1" w:rsidP="00B06CD1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3829ACB7" w14:textId="1C3D258F" w:rsidR="008938C7" w:rsidRPr="00B44CA6" w:rsidRDefault="008938C7" w:rsidP="00B44CA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B44CA6">
        <w:rPr>
          <w:rFonts w:ascii="Tahoma" w:hAnsi="Tahoma" w:cs="Tahoma"/>
        </w:rPr>
        <w:t xml:space="preserve">Metody </w:t>
      </w:r>
      <w:r w:rsidR="00603431" w:rsidRPr="00B44CA6">
        <w:rPr>
          <w:rFonts w:ascii="Tahoma" w:hAnsi="Tahoma" w:cs="Tahoma"/>
        </w:rPr>
        <w:t>weryfikacji efektów kształcenia</w:t>
      </w:r>
      <w:r w:rsidRPr="00B44CA6">
        <w:rPr>
          <w:rFonts w:ascii="Tahoma" w:hAnsi="Tahoma" w:cs="Tahoma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B44CA6" w14:paraId="52CA895B" w14:textId="77777777" w:rsidTr="000A1541">
        <w:tc>
          <w:tcPr>
            <w:tcW w:w="1418" w:type="dxa"/>
            <w:vAlign w:val="center"/>
          </w:tcPr>
          <w:p w14:paraId="31D3AB78" w14:textId="016C07C5" w:rsidR="004A1B60" w:rsidRPr="00B44CA6" w:rsidRDefault="004A1B60" w:rsidP="00B44CA6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B44CA6">
              <w:rPr>
                <w:rFonts w:ascii="Tahoma" w:hAnsi="Tahoma" w:cs="Tahoma"/>
                <w:color w:val="000000" w:themeColor="text1"/>
              </w:rPr>
              <w:t xml:space="preserve">Efekt </w:t>
            </w:r>
            <w:r w:rsidR="00A0505A" w:rsidRPr="00B44CA6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2065DCE8" w14:textId="77777777" w:rsidR="004A1B60" w:rsidRPr="00B44CA6" w:rsidRDefault="004A1B60" w:rsidP="00B44CA6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B44CA6">
              <w:rPr>
                <w:rFonts w:ascii="Tahoma" w:hAnsi="Tahoma" w:cs="Tahoma"/>
                <w:color w:val="000000" w:themeColor="text1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7ED8809A" w14:textId="77777777" w:rsidR="004A1B60" w:rsidRPr="00B44CA6" w:rsidRDefault="009146BE" w:rsidP="00B44CA6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B44CA6">
              <w:rPr>
                <w:rFonts w:ascii="Tahoma" w:hAnsi="Tahoma" w:cs="Tahoma"/>
                <w:color w:val="000000" w:themeColor="text1"/>
              </w:rPr>
              <w:t>Forma zajęć, w ramach której następuje weryfikacja efektu</w:t>
            </w:r>
          </w:p>
        </w:tc>
      </w:tr>
      <w:tr w:rsidR="00B07688" w:rsidRPr="00B44CA6" w14:paraId="6CA23906" w14:textId="77777777" w:rsidTr="00453765">
        <w:trPr>
          <w:trHeight w:val="1207"/>
        </w:trPr>
        <w:tc>
          <w:tcPr>
            <w:tcW w:w="1418" w:type="dxa"/>
            <w:vAlign w:val="center"/>
          </w:tcPr>
          <w:p w14:paraId="53851E50" w14:textId="77777777" w:rsidR="00F17A70" w:rsidRPr="00B44CA6" w:rsidRDefault="00F17A70" w:rsidP="00B44CA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P_W01</w:t>
            </w:r>
          </w:p>
          <w:p w14:paraId="4DD7477F" w14:textId="34E8B483" w:rsidR="00F17A70" w:rsidRPr="00B44CA6" w:rsidRDefault="00F17A70" w:rsidP="00B44CA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P_W02</w:t>
            </w:r>
          </w:p>
          <w:p w14:paraId="7DB8F344" w14:textId="4958BF92" w:rsidR="00F17A70" w:rsidRPr="00B44CA6" w:rsidRDefault="00F17A70" w:rsidP="00B44CA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P_U01</w:t>
            </w:r>
          </w:p>
          <w:p w14:paraId="25043C54" w14:textId="3B597D87" w:rsidR="00B07688" w:rsidRPr="00B44CA6" w:rsidRDefault="00B07688" w:rsidP="00B44CA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14:paraId="2E8B1D09" w14:textId="77777777" w:rsidR="00B07688" w:rsidRPr="00B44CA6" w:rsidRDefault="00B07688" w:rsidP="00B44CA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44CA6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Zadanie praktyczne wysoko symulowane - wykonywanie działań praktycznych w sytuacji umownej, opracowania i prezentacji strategii </w:t>
            </w:r>
            <w:proofErr w:type="spellStart"/>
            <w:r w:rsidRPr="00B44CA6">
              <w:rPr>
                <w:rFonts w:ascii="Tahoma" w:hAnsi="Tahoma" w:cs="Tahoma"/>
                <w:b w:val="0"/>
                <w:color w:val="000000" w:themeColor="text1"/>
                <w:sz w:val="20"/>
              </w:rPr>
              <w:t>brandingu</w:t>
            </w:r>
            <w:proofErr w:type="spellEnd"/>
          </w:p>
        </w:tc>
        <w:tc>
          <w:tcPr>
            <w:tcW w:w="3260" w:type="dxa"/>
            <w:vAlign w:val="center"/>
          </w:tcPr>
          <w:p w14:paraId="29E5B6CA" w14:textId="77777777" w:rsidR="00B07688" w:rsidRPr="00B44CA6" w:rsidRDefault="00B07688" w:rsidP="00B44CA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44CA6">
              <w:rPr>
                <w:rFonts w:ascii="Tahoma" w:hAnsi="Tahoma" w:cs="Tahoma"/>
                <w:b w:val="0"/>
                <w:sz w:val="20"/>
              </w:rPr>
              <w:t>Ćwiczenia, projekt</w:t>
            </w:r>
          </w:p>
        </w:tc>
      </w:tr>
    </w:tbl>
    <w:p w14:paraId="26728C9F" w14:textId="77777777" w:rsidR="00F53F75" w:rsidRPr="00B44CA6" w:rsidRDefault="00F53F75" w:rsidP="00B44CA6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p w14:paraId="138989E7" w14:textId="7A526287" w:rsidR="008938C7" w:rsidRPr="00B44CA6" w:rsidRDefault="008938C7" w:rsidP="00B44CA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B44CA6">
        <w:rPr>
          <w:rFonts w:ascii="Tahoma" w:hAnsi="Tahoma" w:cs="Tahoma"/>
        </w:rPr>
        <w:t xml:space="preserve">Kryteria oceny </w:t>
      </w:r>
      <w:r w:rsidR="00FB0785" w:rsidRPr="00B44CA6">
        <w:rPr>
          <w:rFonts w:ascii="Tahoma" w:hAnsi="Tahoma" w:cs="Tahoma"/>
        </w:rPr>
        <w:t>stopnia osiągnięcia</w:t>
      </w:r>
      <w:r w:rsidRPr="00B44CA6">
        <w:rPr>
          <w:rFonts w:ascii="Tahoma" w:hAnsi="Tahoma" w:cs="Tahoma"/>
        </w:rPr>
        <w:t xml:space="preserve"> efektów </w:t>
      </w:r>
      <w:r w:rsidR="00A0505A" w:rsidRPr="00B44CA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B44CA6" w14:paraId="02EDAFD7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1E7C2A1A" w14:textId="77777777" w:rsidR="008938C7" w:rsidRPr="00B44CA6" w:rsidRDefault="008938C7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Efekt</w:t>
            </w:r>
          </w:p>
          <w:p w14:paraId="1C67F05A" w14:textId="54CCEFAE" w:rsidR="008938C7" w:rsidRPr="00B44CA6" w:rsidRDefault="00A0505A" w:rsidP="00B44CA6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B44CA6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5A7C7C6B" w14:textId="77777777" w:rsidR="008938C7" w:rsidRPr="00B44CA6" w:rsidRDefault="008938C7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Na ocenę 2</w:t>
            </w:r>
          </w:p>
          <w:p w14:paraId="74BDF8E6" w14:textId="77777777" w:rsidR="008938C7" w:rsidRPr="00B44CA6" w:rsidRDefault="008938C7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37027C34" w14:textId="77777777" w:rsidR="008938C7" w:rsidRPr="00B44CA6" w:rsidRDefault="008938C7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Na ocenę 3</w:t>
            </w:r>
          </w:p>
          <w:p w14:paraId="7563990D" w14:textId="77777777" w:rsidR="008938C7" w:rsidRPr="00B44CA6" w:rsidRDefault="008938C7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08F3707A" w14:textId="77777777" w:rsidR="008938C7" w:rsidRPr="00B44CA6" w:rsidRDefault="008938C7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Na ocenę 4</w:t>
            </w:r>
          </w:p>
          <w:p w14:paraId="7E2EA965" w14:textId="77777777" w:rsidR="008938C7" w:rsidRPr="00B44CA6" w:rsidRDefault="008938C7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5F2586EB" w14:textId="77777777" w:rsidR="008938C7" w:rsidRPr="00B44CA6" w:rsidRDefault="008938C7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Na ocenę 5</w:t>
            </w:r>
          </w:p>
          <w:p w14:paraId="3DB5CFB2" w14:textId="77777777" w:rsidR="008938C7" w:rsidRPr="00B44CA6" w:rsidRDefault="008938C7" w:rsidP="00B44CA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student potrafi</w:t>
            </w:r>
          </w:p>
        </w:tc>
      </w:tr>
      <w:tr w:rsidR="00881D0C" w:rsidRPr="00B44CA6" w14:paraId="286A0A43" w14:textId="77777777" w:rsidTr="00AA072C">
        <w:trPr>
          <w:trHeight w:val="2084"/>
        </w:trPr>
        <w:tc>
          <w:tcPr>
            <w:tcW w:w="1135" w:type="dxa"/>
            <w:vAlign w:val="center"/>
          </w:tcPr>
          <w:p w14:paraId="737F8C37" w14:textId="77777777" w:rsidR="00881D0C" w:rsidRPr="00D70C53" w:rsidRDefault="00881D0C" w:rsidP="00B44CA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70C53">
              <w:rPr>
                <w:rFonts w:ascii="Tahoma" w:hAnsi="Tahoma" w:cs="Tahoma"/>
              </w:rPr>
              <w:t>P_W</w:t>
            </w:r>
            <w:r w:rsidR="00A90D90" w:rsidRPr="00D70C53">
              <w:rPr>
                <w:rFonts w:ascii="Tahoma" w:hAnsi="Tahoma" w:cs="Tahoma"/>
              </w:rPr>
              <w:t>0</w:t>
            </w:r>
            <w:r w:rsidRPr="00D70C53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7F331443" w14:textId="6F8F04AB" w:rsidR="00881D0C" w:rsidRPr="00D70C53" w:rsidRDefault="006360DD" w:rsidP="009D6568">
            <w:pPr>
              <w:pStyle w:val="wrubryce"/>
              <w:jc w:val="center"/>
              <w:rPr>
                <w:rFonts w:ascii="Tahoma" w:hAnsi="Tahoma" w:cs="Tahoma"/>
              </w:rPr>
            </w:pPr>
            <w:r w:rsidRPr="00D70C53">
              <w:rPr>
                <w:rFonts w:ascii="Tahoma" w:hAnsi="Tahoma" w:cs="Tahoma"/>
              </w:rPr>
              <w:t>Nie ma wiedzy na temat public relations jako procesu komunikacji z otoczeniem oraz faz procesu public relations jak i zarządzania informacją w sferze publicznej w odniesieniu do procesu zarządzania marką</w:t>
            </w:r>
          </w:p>
        </w:tc>
        <w:tc>
          <w:tcPr>
            <w:tcW w:w="2126" w:type="dxa"/>
            <w:vAlign w:val="center"/>
          </w:tcPr>
          <w:p w14:paraId="659D500A" w14:textId="7D8ED51D" w:rsidR="00881D0C" w:rsidRPr="00D70C53" w:rsidRDefault="006360DD" w:rsidP="009D6568">
            <w:pPr>
              <w:pStyle w:val="wrubryce"/>
              <w:jc w:val="center"/>
              <w:rPr>
                <w:rFonts w:ascii="Tahoma" w:hAnsi="Tahoma" w:cs="Tahoma"/>
              </w:rPr>
            </w:pPr>
            <w:r w:rsidRPr="00D70C53">
              <w:rPr>
                <w:rFonts w:ascii="Tahoma" w:hAnsi="Tahoma" w:cs="Tahoma"/>
              </w:rPr>
              <w:t>Ma podstawową wiedzę na temat public relations jako procesu komunikacji z otoczeniem oraz faz procesu public relations jak i zarządzania informacją w sferze publicznej w odniesieniu do procesu zarządzania marką</w:t>
            </w:r>
          </w:p>
        </w:tc>
        <w:tc>
          <w:tcPr>
            <w:tcW w:w="2126" w:type="dxa"/>
            <w:vAlign w:val="center"/>
          </w:tcPr>
          <w:p w14:paraId="5F1479A8" w14:textId="76A46EAF" w:rsidR="00881D0C" w:rsidRPr="00D70C53" w:rsidRDefault="006360DD" w:rsidP="009D6568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D70C53">
              <w:rPr>
                <w:rFonts w:ascii="Tahoma" w:hAnsi="Tahoma" w:cs="Tahoma"/>
                <w:sz w:val="20"/>
              </w:rPr>
              <w:t>ma średniozaawansowaną wiedzę na temat public relations jako procesu komunikacji z otoczeniem oraz faz procesu public relations jak i zarządzania informacją w sferze publicznej w odniesieniu do procesu zarządzania marką</w:t>
            </w:r>
          </w:p>
        </w:tc>
        <w:tc>
          <w:tcPr>
            <w:tcW w:w="2268" w:type="dxa"/>
            <w:vAlign w:val="center"/>
          </w:tcPr>
          <w:p w14:paraId="2F8BFCB2" w14:textId="38BAA1BB" w:rsidR="00881D0C" w:rsidRPr="00D70C53" w:rsidRDefault="006360DD" w:rsidP="009D6568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D70C53">
              <w:rPr>
                <w:rFonts w:ascii="Tahoma" w:hAnsi="Tahoma" w:cs="Tahoma"/>
                <w:sz w:val="20"/>
              </w:rPr>
              <w:t>ma dużą wiedzę na temat public relations jako procesu komunikacji z otoczeniem oraz faz procesu public relations jak i zarządzania informacją w sferze publicznej w odniesieniu do procesu zarządzania marką</w:t>
            </w:r>
          </w:p>
        </w:tc>
      </w:tr>
      <w:tr w:rsidR="00881D0C" w:rsidRPr="00B44CA6" w14:paraId="535215DA" w14:textId="77777777" w:rsidTr="00004948">
        <w:tc>
          <w:tcPr>
            <w:tcW w:w="1135" w:type="dxa"/>
            <w:vAlign w:val="center"/>
          </w:tcPr>
          <w:p w14:paraId="07187EC4" w14:textId="77777777" w:rsidR="00881D0C" w:rsidRPr="00D70C53" w:rsidRDefault="00881D0C" w:rsidP="00B44CA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70C53">
              <w:rPr>
                <w:rFonts w:ascii="Tahoma" w:hAnsi="Tahoma" w:cs="Tahoma"/>
              </w:rPr>
              <w:t>P_W</w:t>
            </w:r>
            <w:r w:rsidR="00A90D90" w:rsidRPr="00D70C53">
              <w:rPr>
                <w:rFonts w:ascii="Tahoma" w:hAnsi="Tahoma" w:cs="Tahoma"/>
              </w:rPr>
              <w:t>0</w:t>
            </w:r>
            <w:r w:rsidRPr="00D70C53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51C3D12F" w14:textId="5F520720" w:rsidR="00881D0C" w:rsidRPr="00D70C53" w:rsidRDefault="006360DD" w:rsidP="009D6568">
            <w:pPr>
              <w:pStyle w:val="wrubryce"/>
              <w:jc w:val="center"/>
              <w:rPr>
                <w:rFonts w:ascii="Tahoma" w:hAnsi="Tahoma" w:cs="Tahoma"/>
              </w:rPr>
            </w:pPr>
            <w:r w:rsidRPr="00D70C53">
              <w:rPr>
                <w:rFonts w:ascii="Tahoma" w:hAnsi="Tahoma" w:cs="Tahoma"/>
              </w:rPr>
              <w:t>Nie zna pojęć i metodologii działań marketingowych w odniesieniu do działalności artystycznej na potrzeby multimediów; nie zna zasad działań reklamowych oraz psychologii odbioru komunikatu reklamowego związanego z procesem zarządzania marką</w:t>
            </w:r>
          </w:p>
        </w:tc>
        <w:tc>
          <w:tcPr>
            <w:tcW w:w="2126" w:type="dxa"/>
            <w:vAlign w:val="center"/>
          </w:tcPr>
          <w:p w14:paraId="603CE9D0" w14:textId="5FEC6DDD" w:rsidR="00881D0C" w:rsidRPr="00D70C53" w:rsidRDefault="006360DD" w:rsidP="009D6568">
            <w:pPr>
              <w:pStyle w:val="wrubryce"/>
              <w:jc w:val="center"/>
              <w:rPr>
                <w:rFonts w:ascii="Tahoma" w:hAnsi="Tahoma" w:cs="Tahoma"/>
              </w:rPr>
            </w:pPr>
            <w:r w:rsidRPr="00D70C53">
              <w:rPr>
                <w:rFonts w:ascii="Tahoma" w:hAnsi="Tahoma" w:cs="Tahoma"/>
              </w:rPr>
              <w:t xml:space="preserve">Zna podstawowe pojęcia i metodologię działań marketingowych w odniesieniu do działalności artystycznej na potrzeby multimediów; zna </w:t>
            </w:r>
            <w:r w:rsidR="00D70C53" w:rsidRPr="00D70C53">
              <w:rPr>
                <w:rFonts w:ascii="Tahoma" w:hAnsi="Tahoma" w:cs="Tahoma"/>
              </w:rPr>
              <w:t xml:space="preserve">podstawowe </w:t>
            </w:r>
            <w:r w:rsidRPr="00D70C53">
              <w:rPr>
                <w:rFonts w:ascii="Tahoma" w:hAnsi="Tahoma" w:cs="Tahoma"/>
              </w:rPr>
              <w:t>zasady działań reklamowych oraz psychologii odbioru komunikatu reklamowego związanego z procesem zarządzania marką</w:t>
            </w:r>
          </w:p>
        </w:tc>
        <w:tc>
          <w:tcPr>
            <w:tcW w:w="2126" w:type="dxa"/>
            <w:vAlign w:val="center"/>
          </w:tcPr>
          <w:p w14:paraId="1BE2C66D" w14:textId="0C9BE479" w:rsidR="00881D0C" w:rsidRPr="00D70C53" w:rsidRDefault="00D70C53" w:rsidP="009D6568">
            <w:pPr>
              <w:pStyle w:val="wrubryce"/>
              <w:jc w:val="center"/>
              <w:rPr>
                <w:rFonts w:ascii="Tahoma" w:hAnsi="Tahoma" w:cs="Tahoma"/>
              </w:rPr>
            </w:pPr>
            <w:r w:rsidRPr="00D70C53">
              <w:rPr>
                <w:rFonts w:ascii="Tahoma" w:hAnsi="Tahoma" w:cs="Tahoma"/>
              </w:rPr>
              <w:t>Zna na średniozaawansowanym poziomie pojęcia i metodologię działań marketingowych w odniesieniu do działalności artystycznej na potrzeby multimediów; zna na średniozaawansowanym poziomie zasady działań reklamowych oraz psychologii odbioru komunikatu reklamowego związanego z procesem zarządzania marką</w:t>
            </w:r>
          </w:p>
        </w:tc>
        <w:tc>
          <w:tcPr>
            <w:tcW w:w="2268" w:type="dxa"/>
            <w:vAlign w:val="center"/>
          </w:tcPr>
          <w:p w14:paraId="65E312B8" w14:textId="53BDDDBC" w:rsidR="00881D0C" w:rsidRPr="00D70C53" w:rsidRDefault="00D70C53" w:rsidP="009D6568">
            <w:pPr>
              <w:pStyle w:val="wrubryce"/>
              <w:jc w:val="center"/>
              <w:rPr>
                <w:rFonts w:ascii="Tahoma" w:hAnsi="Tahoma" w:cs="Tahoma"/>
              </w:rPr>
            </w:pPr>
            <w:r w:rsidRPr="00D70C53">
              <w:rPr>
                <w:rFonts w:ascii="Tahoma" w:hAnsi="Tahoma" w:cs="Tahoma"/>
              </w:rPr>
              <w:t>Na zaawansowanym poziomie zna pojęcia i metodologię działań marketingowych w odniesieniu do działalności artystycznej na potrzeby multimediów; zna na zaawansowanym poziomie zasady działań reklamowych oraz psychologii odbioru komunikatu reklamowego związanego z procesem zarządzania marką</w:t>
            </w:r>
          </w:p>
        </w:tc>
      </w:tr>
      <w:tr w:rsidR="00881D0C" w:rsidRPr="00B44CA6" w14:paraId="3BE1CCA9" w14:textId="77777777" w:rsidTr="00004948">
        <w:tc>
          <w:tcPr>
            <w:tcW w:w="1135" w:type="dxa"/>
            <w:vAlign w:val="center"/>
          </w:tcPr>
          <w:p w14:paraId="52C82A96" w14:textId="77777777" w:rsidR="00881D0C" w:rsidRPr="00D70C53" w:rsidRDefault="00881D0C" w:rsidP="00B44CA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70C53">
              <w:rPr>
                <w:rFonts w:ascii="Tahoma" w:hAnsi="Tahoma" w:cs="Tahoma"/>
              </w:rPr>
              <w:t>P_U</w:t>
            </w:r>
            <w:r w:rsidR="00A90D90" w:rsidRPr="00D70C53">
              <w:rPr>
                <w:rFonts w:ascii="Tahoma" w:hAnsi="Tahoma" w:cs="Tahoma"/>
              </w:rPr>
              <w:t>0</w:t>
            </w:r>
            <w:r w:rsidRPr="00D70C53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6416B008" w14:textId="143F540E" w:rsidR="00881D0C" w:rsidRPr="00D70C53" w:rsidRDefault="00D70C53" w:rsidP="009D6568">
            <w:pPr>
              <w:pStyle w:val="wrubryce"/>
              <w:jc w:val="center"/>
              <w:rPr>
                <w:rFonts w:ascii="Tahoma" w:hAnsi="Tahoma" w:cs="Tahoma"/>
              </w:rPr>
            </w:pPr>
            <w:r w:rsidRPr="00D70C53">
              <w:rPr>
                <w:rFonts w:ascii="Tahoma" w:hAnsi="Tahoma" w:cs="Tahoma"/>
              </w:rPr>
              <w:t>Nie potrafi odróżniać działania public relations od innych działań promocyjnych oraz od innych technik komunikowania oraz stosować narzędzia komunikacji marketingowej i społecznej adekwatnie do sytuacji</w:t>
            </w:r>
          </w:p>
        </w:tc>
        <w:tc>
          <w:tcPr>
            <w:tcW w:w="2126" w:type="dxa"/>
            <w:vAlign w:val="center"/>
          </w:tcPr>
          <w:p w14:paraId="556C0031" w14:textId="2D4C1323" w:rsidR="00881D0C" w:rsidRPr="00D70C53" w:rsidRDefault="00D70C53" w:rsidP="009D6568">
            <w:pPr>
              <w:pStyle w:val="wrubryce"/>
              <w:jc w:val="center"/>
              <w:rPr>
                <w:rFonts w:ascii="Tahoma" w:hAnsi="Tahoma" w:cs="Tahoma"/>
              </w:rPr>
            </w:pPr>
            <w:r w:rsidRPr="00D70C53">
              <w:rPr>
                <w:rFonts w:ascii="Tahoma" w:hAnsi="Tahoma" w:cs="Tahoma"/>
              </w:rPr>
              <w:t>Z dużą pomocą prowadzącego potrafi odróżniać działania public relations od innych działań promocyjnych oraz od innych technik komunikowania oraz stosować narzędzia komunikacji marketingowej i społecznej adekwatnie do sytuacji</w:t>
            </w:r>
          </w:p>
        </w:tc>
        <w:tc>
          <w:tcPr>
            <w:tcW w:w="2126" w:type="dxa"/>
            <w:vAlign w:val="center"/>
          </w:tcPr>
          <w:p w14:paraId="2B50371C" w14:textId="22979AC5" w:rsidR="00881D0C" w:rsidRPr="00D70C53" w:rsidRDefault="00D70C53" w:rsidP="009D6568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D70C53">
              <w:rPr>
                <w:rFonts w:ascii="Tahoma" w:hAnsi="Tahoma" w:cs="Tahoma"/>
                <w:sz w:val="20"/>
              </w:rPr>
              <w:t>Z niewielką pomocą prowadzącego potrafi odróżniać działania public relations od innych działań promocyjnych oraz od innych technik komunikowania oraz stosować narzędzia komunikacji marketingowej i społecznej adekwatnie do sytuacji</w:t>
            </w:r>
          </w:p>
        </w:tc>
        <w:tc>
          <w:tcPr>
            <w:tcW w:w="2268" w:type="dxa"/>
            <w:vAlign w:val="center"/>
          </w:tcPr>
          <w:p w14:paraId="3F5F08CF" w14:textId="3A3EFAFE" w:rsidR="00881D0C" w:rsidRPr="00D70C53" w:rsidRDefault="00D70C53" w:rsidP="009D6568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D70C53">
              <w:rPr>
                <w:rFonts w:ascii="Tahoma" w:hAnsi="Tahoma" w:cs="Tahoma"/>
                <w:sz w:val="20"/>
              </w:rPr>
              <w:t>Samodzielnie potrafi odróżniać działania public relations od innych działań promocyjnych oraz od innych technik komunikowania oraz stosować narzędzia komunikacji marketingowej i społecznej adekwatnie do sytuacji</w:t>
            </w:r>
          </w:p>
        </w:tc>
      </w:tr>
      <w:tr w:rsidR="00881D0C" w:rsidRPr="00B44CA6" w14:paraId="65DDE3CE" w14:textId="77777777" w:rsidTr="00004948">
        <w:tc>
          <w:tcPr>
            <w:tcW w:w="1135" w:type="dxa"/>
            <w:vAlign w:val="center"/>
          </w:tcPr>
          <w:p w14:paraId="6075329B" w14:textId="77777777" w:rsidR="00881D0C" w:rsidRPr="00D70C53" w:rsidRDefault="00881D0C" w:rsidP="00B44CA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70C53">
              <w:rPr>
                <w:rFonts w:ascii="Tahoma" w:hAnsi="Tahoma" w:cs="Tahoma"/>
              </w:rPr>
              <w:t>P_U</w:t>
            </w:r>
            <w:r w:rsidR="00A90D90" w:rsidRPr="00D70C53">
              <w:rPr>
                <w:rFonts w:ascii="Tahoma" w:hAnsi="Tahoma" w:cs="Tahoma"/>
              </w:rPr>
              <w:t>0</w:t>
            </w:r>
            <w:r w:rsidRPr="00D70C53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0B233B87" w14:textId="7F682C03" w:rsidR="00881D0C" w:rsidRPr="00D70C53" w:rsidRDefault="00D70C53" w:rsidP="009D6568">
            <w:pPr>
              <w:pStyle w:val="wrubryce"/>
              <w:jc w:val="center"/>
              <w:rPr>
                <w:rFonts w:ascii="Tahoma" w:hAnsi="Tahoma" w:cs="Tahoma"/>
              </w:rPr>
            </w:pPr>
            <w:r w:rsidRPr="00D70C53">
              <w:rPr>
                <w:rFonts w:ascii="Tahoma" w:hAnsi="Tahoma" w:cs="Tahoma"/>
              </w:rPr>
              <w:t>Nie potrafi efektywnie poruszać się w obszarze istoty i form dzia</w:t>
            </w:r>
            <w:r w:rsidRPr="00D70C53">
              <w:rPr>
                <w:rFonts w:ascii="Tahoma" w:hAnsi="Tahoma" w:cs="Tahoma"/>
              </w:rPr>
              <w:lastRenderedPageBreak/>
              <w:t>łań marketingowych, podejmować działania promocyjne (w tym autopromocyjne) jako działania związane z zarządzaniem marką</w:t>
            </w:r>
          </w:p>
        </w:tc>
        <w:tc>
          <w:tcPr>
            <w:tcW w:w="2126" w:type="dxa"/>
            <w:vAlign w:val="center"/>
          </w:tcPr>
          <w:p w14:paraId="61AF6E00" w14:textId="4C98A185" w:rsidR="00881D0C" w:rsidRPr="00D70C53" w:rsidRDefault="00D70C53" w:rsidP="009D6568">
            <w:pPr>
              <w:pStyle w:val="wrubryce"/>
              <w:jc w:val="center"/>
              <w:rPr>
                <w:rFonts w:ascii="Tahoma" w:hAnsi="Tahoma" w:cs="Tahoma"/>
              </w:rPr>
            </w:pPr>
            <w:r w:rsidRPr="00D70C53">
              <w:rPr>
                <w:rFonts w:ascii="Tahoma" w:hAnsi="Tahoma" w:cs="Tahoma"/>
              </w:rPr>
              <w:lastRenderedPageBreak/>
              <w:t xml:space="preserve">Z dużą pomocą prowadzącego potrafi efektywnie poruszać </w:t>
            </w:r>
            <w:r w:rsidRPr="00D70C53">
              <w:rPr>
                <w:rFonts w:ascii="Tahoma" w:hAnsi="Tahoma" w:cs="Tahoma"/>
              </w:rPr>
              <w:lastRenderedPageBreak/>
              <w:t>się w obszarze istoty i form działań marketingowych, podejmować działania promocyjne (w tym autopromocyjne) jako działania związane z zarządzaniem marką</w:t>
            </w:r>
          </w:p>
        </w:tc>
        <w:tc>
          <w:tcPr>
            <w:tcW w:w="2126" w:type="dxa"/>
            <w:vAlign w:val="center"/>
          </w:tcPr>
          <w:p w14:paraId="221BEC8A" w14:textId="0AD5FC51" w:rsidR="00881D0C" w:rsidRPr="00D70C53" w:rsidRDefault="00D70C53" w:rsidP="009D6568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D70C53">
              <w:rPr>
                <w:rFonts w:ascii="Tahoma" w:hAnsi="Tahoma" w:cs="Tahoma"/>
                <w:sz w:val="20"/>
              </w:rPr>
              <w:lastRenderedPageBreak/>
              <w:t>Z niewielką pomocą potrafi efektywnie poruszać się w obsza</w:t>
            </w:r>
            <w:r w:rsidRPr="00D70C53">
              <w:rPr>
                <w:rFonts w:ascii="Tahoma" w:hAnsi="Tahoma" w:cs="Tahoma"/>
                <w:sz w:val="20"/>
              </w:rPr>
              <w:lastRenderedPageBreak/>
              <w:t>rze istoty i form działań marketingowych, podejmować działania promocyjne (w tym autopromocyjne) jako działania związane z zarządzaniem marką</w:t>
            </w:r>
          </w:p>
        </w:tc>
        <w:tc>
          <w:tcPr>
            <w:tcW w:w="2268" w:type="dxa"/>
            <w:vAlign w:val="center"/>
          </w:tcPr>
          <w:p w14:paraId="244E2B3F" w14:textId="20EA557B" w:rsidR="00881D0C" w:rsidRPr="00D70C53" w:rsidRDefault="00D70C53" w:rsidP="009D6568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D70C53">
              <w:rPr>
                <w:rFonts w:ascii="Tahoma" w:hAnsi="Tahoma" w:cs="Tahoma"/>
                <w:sz w:val="20"/>
              </w:rPr>
              <w:lastRenderedPageBreak/>
              <w:t xml:space="preserve">Samodzielnie potrafi efektywnie poruszać się w obszarze istoty i form </w:t>
            </w:r>
            <w:r w:rsidRPr="00D70C53">
              <w:rPr>
                <w:rFonts w:ascii="Tahoma" w:hAnsi="Tahoma" w:cs="Tahoma"/>
                <w:sz w:val="20"/>
              </w:rPr>
              <w:lastRenderedPageBreak/>
              <w:t>działań marketingowych, podejmować działania promocyjne (w tym autopromocyjne) jako działania związane z zarządzaniem marką</w:t>
            </w:r>
          </w:p>
        </w:tc>
      </w:tr>
    </w:tbl>
    <w:p w14:paraId="23D9A287" w14:textId="77777777" w:rsidR="00923E36" w:rsidRDefault="00923E36" w:rsidP="00923E36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09DD5C38" w14:textId="60547A03" w:rsidR="008938C7" w:rsidRPr="00B44CA6" w:rsidRDefault="008938C7" w:rsidP="00B44CA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B44CA6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B44CA6" w14:paraId="624F4897" w14:textId="77777777" w:rsidTr="00AB655E">
        <w:tc>
          <w:tcPr>
            <w:tcW w:w="9778" w:type="dxa"/>
          </w:tcPr>
          <w:p w14:paraId="0C277F67" w14:textId="77777777" w:rsidR="00AB655E" w:rsidRPr="00B44CA6" w:rsidRDefault="00AB655E" w:rsidP="00B44CA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44CA6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44CA6" w14:paraId="2D6E62BD" w14:textId="77777777" w:rsidTr="00004948">
        <w:tc>
          <w:tcPr>
            <w:tcW w:w="9778" w:type="dxa"/>
            <w:vAlign w:val="center"/>
          </w:tcPr>
          <w:p w14:paraId="16A0AF36" w14:textId="77777777" w:rsidR="00AB655E" w:rsidRPr="00B44CA6" w:rsidRDefault="00881D0C" w:rsidP="00B44CA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B44CA6">
              <w:rPr>
                <w:rFonts w:ascii="Tahoma" w:hAnsi="Tahoma" w:cs="Tahoma"/>
                <w:b w:val="0"/>
                <w:sz w:val="20"/>
              </w:rPr>
              <w:t>Olins</w:t>
            </w:r>
            <w:proofErr w:type="spellEnd"/>
            <w:r w:rsidRPr="00B44CA6">
              <w:rPr>
                <w:rFonts w:ascii="Tahoma" w:hAnsi="Tahoma" w:cs="Tahoma"/>
                <w:b w:val="0"/>
                <w:sz w:val="20"/>
              </w:rPr>
              <w:t xml:space="preserve"> W., </w:t>
            </w:r>
            <w:r w:rsidRPr="00B44CA6">
              <w:rPr>
                <w:rFonts w:ascii="Tahoma" w:hAnsi="Tahoma" w:cs="Tahoma"/>
                <w:b w:val="0"/>
                <w:i/>
                <w:sz w:val="20"/>
              </w:rPr>
              <w:t xml:space="preserve">Podręcznik </w:t>
            </w:r>
            <w:proofErr w:type="spellStart"/>
            <w:r w:rsidRPr="00B44CA6">
              <w:rPr>
                <w:rFonts w:ascii="Tahoma" w:hAnsi="Tahoma" w:cs="Tahoma"/>
                <w:b w:val="0"/>
                <w:i/>
                <w:sz w:val="20"/>
              </w:rPr>
              <w:t>brandingu</w:t>
            </w:r>
            <w:proofErr w:type="spellEnd"/>
            <w:r w:rsidRPr="00B44CA6">
              <w:rPr>
                <w:rFonts w:ascii="Tahoma" w:hAnsi="Tahoma" w:cs="Tahoma"/>
                <w:b w:val="0"/>
                <w:i/>
                <w:sz w:val="20"/>
              </w:rPr>
              <w:t xml:space="preserve">, </w:t>
            </w:r>
            <w:r w:rsidRPr="00B44CA6">
              <w:rPr>
                <w:rFonts w:ascii="Tahoma" w:hAnsi="Tahoma" w:cs="Tahoma"/>
                <w:b w:val="0"/>
                <w:sz w:val="20"/>
              </w:rPr>
              <w:t>Warszawa 2009</w:t>
            </w:r>
          </w:p>
        </w:tc>
      </w:tr>
      <w:tr w:rsidR="00AB655E" w:rsidRPr="00B44CA6" w14:paraId="5DE9CAF0" w14:textId="77777777" w:rsidTr="00004948">
        <w:tc>
          <w:tcPr>
            <w:tcW w:w="9778" w:type="dxa"/>
            <w:vAlign w:val="center"/>
          </w:tcPr>
          <w:p w14:paraId="7ECEC85E" w14:textId="77777777" w:rsidR="00AB655E" w:rsidRPr="00B44CA6" w:rsidRDefault="006C29C8" w:rsidP="00B44CA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44CA6">
              <w:rPr>
                <w:rFonts w:ascii="Tahoma" w:hAnsi="Tahoma" w:cs="Tahoma"/>
                <w:b w:val="0"/>
                <w:i/>
                <w:sz w:val="20"/>
              </w:rPr>
              <w:t>Zarządzanie marką</w:t>
            </w:r>
            <w:r w:rsidRPr="00B44CA6">
              <w:rPr>
                <w:rFonts w:ascii="Tahoma" w:hAnsi="Tahoma" w:cs="Tahoma"/>
                <w:b w:val="0"/>
                <w:sz w:val="20"/>
              </w:rPr>
              <w:t xml:space="preserve"> / Jacek Kall, Ryszard Kłeczek, Adam Sagan. - Kraków : Oficyna Ekonomiczna. Oddział Polskich Wydawnictw Profesjonalnych, 2006, 2013.</w:t>
            </w:r>
          </w:p>
        </w:tc>
      </w:tr>
      <w:tr w:rsidR="00AB655E" w:rsidRPr="00B44CA6" w14:paraId="4941D10A" w14:textId="77777777" w:rsidTr="00004948">
        <w:tc>
          <w:tcPr>
            <w:tcW w:w="9778" w:type="dxa"/>
            <w:vAlign w:val="center"/>
          </w:tcPr>
          <w:p w14:paraId="6D1B3EB7" w14:textId="2FEEA6B8" w:rsidR="00AB655E" w:rsidRPr="00485921" w:rsidRDefault="00485921" w:rsidP="00B44CA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85921">
              <w:rPr>
                <w:rFonts w:ascii="Tahoma" w:hAnsi="Tahoma" w:cs="Tahoma"/>
                <w:b w:val="0"/>
                <w:i/>
                <w:color w:val="212121"/>
                <w:sz w:val="20"/>
              </w:rPr>
              <w:t xml:space="preserve">Czym jest </w:t>
            </w:r>
            <w:proofErr w:type="spellStart"/>
            <w:r w:rsidRPr="00485921">
              <w:rPr>
                <w:rFonts w:ascii="Tahoma" w:hAnsi="Tahoma" w:cs="Tahoma"/>
                <w:b w:val="0"/>
                <w:i/>
                <w:color w:val="212121"/>
                <w:sz w:val="20"/>
              </w:rPr>
              <w:t>branding</w:t>
            </w:r>
            <w:proofErr w:type="spellEnd"/>
            <w:r w:rsidRPr="00485921">
              <w:rPr>
                <w:rFonts w:ascii="Tahoma" w:hAnsi="Tahoma" w:cs="Tahoma"/>
                <w:b w:val="0"/>
                <w:i/>
                <w:color w:val="212121"/>
                <w:sz w:val="20"/>
              </w:rPr>
              <w:t>?:</w:t>
            </w:r>
            <w:r w:rsidRPr="00485921">
              <w:rPr>
                <w:rFonts w:ascii="Tahoma" w:hAnsi="Tahoma" w:cs="Tahoma"/>
                <w:b w:val="0"/>
                <w:color w:val="212121"/>
                <w:sz w:val="20"/>
              </w:rPr>
              <w:t xml:space="preserve"> podręcznik projektowania / </w:t>
            </w:r>
            <w:proofErr w:type="spellStart"/>
            <w:r w:rsidRPr="00485921">
              <w:rPr>
                <w:rFonts w:ascii="Tahoma" w:hAnsi="Tahoma" w:cs="Tahoma"/>
                <w:b w:val="0"/>
                <w:color w:val="212121"/>
                <w:sz w:val="20"/>
              </w:rPr>
              <w:t>Matthew</w:t>
            </w:r>
            <w:proofErr w:type="spellEnd"/>
            <w:r w:rsidRPr="00485921">
              <w:rPr>
                <w:rFonts w:ascii="Tahoma" w:hAnsi="Tahoma" w:cs="Tahoma"/>
                <w:b w:val="0"/>
                <w:color w:val="212121"/>
                <w:sz w:val="20"/>
              </w:rPr>
              <w:t xml:space="preserve"> </w:t>
            </w:r>
            <w:proofErr w:type="spellStart"/>
            <w:r w:rsidRPr="00485921">
              <w:rPr>
                <w:rFonts w:ascii="Tahoma" w:hAnsi="Tahoma" w:cs="Tahoma"/>
                <w:b w:val="0"/>
                <w:color w:val="212121"/>
                <w:sz w:val="20"/>
              </w:rPr>
              <w:t>Healey</w:t>
            </w:r>
            <w:proofErr w:type="spellEnd"/>
            <w:r w:rsidRPr="00485921">
              <w:rPr>
                <w:rFonts w:ascii="Tahoma" w:hAnsi="Tahoma" w:cs="Tahoma"/>
                <w:b w:val="0"/>
                <w:color w:val="212121"/>
                <w:sz w:val="20"/>
              </w:rPr>
              <w:t>; [tł. Jacek Mikołajczyk]</w:t>
            </w:r>
            <w:r w:rsidR="006C29C8" w:rsidRPr="00485921">
              <w:rPr>
                <w:rFonts w:ascii="Tahoma" w:hAnsi="Tahoma" w:cs="Tahoma"/>
                <w:b w:val="0"/>
                <w:sz w:val="20"/>
              </w:rPr>
              <w:t>- Warszawa : ABE Dom Wydawniczy, 2008.</w:t>
            </w:r>
          </w:p>
        </w:tc>
      </w:tr>
      <w:tr w:rsidR="00881D0C" w:rsidRPr="00B44CA6" w14:paraId="1CDE521D" w14:textId="77777777" w:rsidTr="00004948">
        <w:tc>
          <w:tcPr>
            <w:tcW w:w="9778" w:type="dxa"/>
            <w:vAlign w:val="center"/>
          </w:tcPr>
          <w:p w14:paraId="7CFD4F76" w14:textId="44102B54" w:rsidR="00881D0C" w:rsidRPr="00485921" w:rsidRDefault="00485921" w:rsidP="00B44CA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485921">
              <w:rPr>
                <w:rFonts w:ascii="Arial" w:hAnsi="Arial" w:cs="Arial"/>
                <w:b w:val="0"/>
                <w:i/>
                <w:color w:val="212121"/>
                <w:sz w:val="20"/>
                <w:szCs w:val="23"/>
              </w:rPr>
              <w:t>Branding</w:t>
            </w:r>
            <w:proofErr w:type="spellEnd"/>
            <w:r w:rsidRPr="00485921">
              <w:rPr>
                <w:rFonts w:ascii="Arial" w:hAnsi="Arial" w:cs="Arial"/>
                <w:b w:val="0"/>
                <w:i/>
                <w:color w:val="212121"/>
                <w:sz w:val="20"/>
                <w:szCs w:val="23"/>
              </w:rPr>
              <w:t xml:space="preserve"> </w:t>
            </w:r>
            <w:r w:rsidRPr="00485921">
              <w:rPr>
                <w:rFonts w:ascii="Arial" w:hAnsi="Arial" w:cs="Arial"/>
                <w:b w:val="0"/>
                <w:color w:val="212121"/>
                <w:sz w:val="20"/>
                <w:szCs w:val="23"/>
              </w:rPr>
              <w:t>/ Robert Jones; [tłumaczenie: Anna Łaszkiewicz], Łódź: Wydawnictwo Uniwersytetu Łódzkiego, 2021</w:t>
            </w:r>
          </w:p>
        </w:tc>
      </w:tr>
    </w:tbl>
    <w:p w14:paraId="1800D9E9" w14:textId="77777777" w:rsidR="00FC1BE5" w:rsidRPr="00B44CA6" w:rsidRDefault="00FC1BE5" w:rsidP="00B44CA6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B44CA6" w14:paraId="6E074E8B" w14:textId="77777777" w:rsidTr="00AF7D73">
        <w:tc>
          <w:tcPr>
            <w:tcW w:w="9778" w:type="dxa"/>
          </w:tcPr>
          <w:p w14:paraId="73B47C09" w14:textId="77777777" w:rsidR="00AB655E" w:rsidRPr="00B44CA6" w:rsidRDefault="00AB655E" w:rsidP="00B44CA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44CA6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B44CA6" w14:paraId="71ACDB47" w14:textId="77777777" w:rsidTr="00D579E7">
        <w:trPr>
          <w:trHeight w:val="150"/>
        </w:trPr>
        <w:tc>
          <w:tcPr>
            <w:tcW w:w="9778" w:type="dxa"/>
            <w:vAlign w:val="center"/>
          </w:tcPr>
          <w:p w14:paraId="295D0C47" w14:textId="167C69CE" w:rsidR="00AB655E" w:rsidRPr="00485921" w:rsidRDefault="00485921" w:rsidP="00B44CA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85921">
              <w:rPr>
                <w:rFonts w:ascii="Arial" w:hAnsi="Arial" w:cs="Arial"/>
                <w:b w:val="0"/>
                <w:i/>
                <w:color w:val="212121"/>
                <w:sz w:val="20"/>
                <w:szCs w:val="23"/>
              </w:rPr>
              <w:t xml:space="preserve">Personal </w:t>
            </w:r>
            <w:proofErr w:type="spellStart"/>
            <w:r w:rsidRPr="00485921">
              <w:rPr>
                <w:rFonts w:ascii="Arial" w:hAnsi="Arial" w:cs="Arial"/>
                <w:b w:val="0"/>
                <w:i/>
                <w:color w:val="212121"/>
                <w:sz w:val="20"/>
                <w:szCs w:val="23"/>
              </w:rPr>
              <w:t>branding</w:t>
            </w:r>
            <w:proofErr w:type="spellEnd"/>
            <w:r w:rsidRPr="00485921">
              <w:rPr>
                <w:rFonts w:ascii="Arial" w:hAnsi="Arial" w:cs="Arial"/>
                <w:b w:val="0"/>
                <w:i/>
                <w:color w:val="212121"/>
                <w:sz w:val="20"/>
                <w:szCs w:val="23"/>
              </w:rPr>
              <w:t>: świadome kształtowanie wizerunku</w:t>
            </w:r>
            <w:r w:rsidRPr="00485921">
              <w:rPr>
                <w:rFonts w:ascii="Arial" w:hAnsi="Arial" w:cs="Arial"/>
                <w:b w:val="0"/>
                <w:color w:val="212121"/>
                <w:sz w:val="20"/>
                <w:szCs w:val="23"/>
              </w:rPr>
              <w:t xml:space="preserve"> / Anna Kowal-Orczykowska, wyd. II, </w:t>
            </w:r>
            <w:proofErr w:type="spellStart"/>
            <w:r w:rsidRPr="00485921">
              <w:rPr>
                <w:rFonts w:ascii="Arial" w:hAnsi="Arial" w:cs="Arial"/>
                <w:b w:val="0"/>
                <w:color w:val="212121"/>
                <w:sz w:val="20"/>
                <w:szCs w:val="23"/>
              </w:rPr>
              <w:t>CeDeWu</w:t>
            </w:r>
            <w:proofErr w:type="spellEnd"/>
            <w:r w:rsidRPr="00485921">
              <w:rPr>
                <w:rFonts w:ascii="Arial" w:hAnsi="Arial" w:cs="Arial"/>
                <w:b w:val="0"/>
                <w:color w:val="212121"/>
                <w:sz w:val="20"/>
                <w:szCs w:val="23"/>
              </w:rPr>
              <w:t>, Warszawa, 2023</w:t>
            </w:r>
          </w:p>
        </w:tc>
      </w:tr>
      <w:tr w:rsidR="00485921" w:rsidRPr="00B44CA6" w14:paraId="6095D76C" w14:textId="77777777" w:rsidTr="00D579E7">
        <w:trPr>
          <w:trHeight w:val="150"/>
        </w:trPr>
        <w:tc>
          <w:tcPr>
            <w:tcW w:w="9778" w:type="dxa"/>
            <w:vAlign w:val="center"/>
          </w:tcPr>
          <w:p w14:paraId="1B13C5BE" w14:textId="473F8682" w:rsidR="00485921" w:rsidRPr="00B44CA6" w:rsidRDefault="00485921" w:rsidP="0048592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 w:rsidRPr="00B44CA6">
              <w:rPr>
                <w:rFonts w:ascii="Tahoma" w:hAnsi="Tahoma" w:cs="Tahoma"/>
                <w:b w:val="0"/>
                <w:i/>
                <w:sz w:val="20"/>
              </w:rPr>
              <w:t>Strategia marki</w:t>
            </w:r>
            <w:r w:rsidRPr="00B44CA6">
              <w:rPr>
                <w:rFonts w:ascii="Tahoma" w:hAnsi="Tahoma" w:cs="Tahoma"/>
                <w:b w:val="0"/>
                <w:sz w:val="20"/>
              </w:rPr>
              <w:t xml:space="preserve"> / Jerzy </w:t>
            </w:r>
            <w:proofErr w:type="spellStart"/>
            <w:r w:rsidRPr="00B44CA6">
              <w:rPr>
                <w:rFonts w:ascii="Tahoma" w:hAnsi="Tahoma" w:cs="Tahoma"/>
                <w:b w:val="0"/>
                <w:sz w:val="20"/>
              </w:rPr>
              <w:t>Altkorn</w:t>
            </w:r>
            <w:proofErr w:type="spellEnd"/>
            <w:r w:rsidRPr="00B44CA6">
              <w:rPr>
                <w:rFonts w:ascii="Tahoma" w:hAnsi="Tahoma" w:cs="Tahoma"/>
                <w:b w:val="0"/>
                <w:sz w:val="20"/>
              </w:rPr>
              <w:t xml:space="preserve">. - Warszawa : Polskie Wydaw. Ekonomiczne, </w:t>
            </w:r>
            <w:r>
              <w:rPr>
                <w:rFonts w:ascii="Tahoma" w:hAnsi="Tahoma" w:cs="Tahoma"/>
                <w:b w:val="0"/>
                <w:sz w:val="20"/>
              </w:rPr>
              <w:t>2001.</w:t>
            </w:r>
          </w:p>
        </w:tc>
      </w:tr>
      <w:tr w:rsidR="00485921" w:rsidRPr="00B44CA6" w14:paraId="372320AA" w14:textId="77777777" w:rsidTr="00D579E7">
        <w:trPr>
          <w:trHeight w:val="150"/>
        </w:trPr>
        <w:tc>
          <w:tcPr>
            <w:tcW w:w="9778" w:type="dxa"/>
            <w:vAlign w:val="center"/>
          </w:tcPr>
          <w:p w14:paraId="0F652AAE" w14:textId="77777777" w:rsidR="00485921" w:rsidRPr="00B44CA6" w:rsidRDefault="00485921" w:rsidP="0048592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 w:rsidRPr="00B44CA6">
              <w:rPr>
                <w:rFonts w:ascii="Tahoma" w:hAnsi="Tahoma" w:cs="Tahoma"/>
                <w:b w:val="0"/>
                <w:i/>
                <w:sz w:val="20"/>
              </w:rPr>
              <w:t xml:space="preserve">Kształtowanie wizerunku </w:t>
            </w:r>
            <w:r w:rsidRPr="00B44CA6">
              <w:rPr>
                <w:rFonts w:ascii="Tahoma" w:hAnsi="Tahoma" w:cs="Tahoma"/>
                <w:b w:val="0"/>
                <w:sz w:val="20"/>
              </w:rPr>
              <w:t>/ pod red. Beaty Ociepki. - Wrocław : Wydaw. Uniwersytetu Wrocławskiego, 2005.</w:t>
            </w:r>
          </w:p>
        </w:tc>
      </w:tr>
      <w:tr w:rsidR="00485921" w:rsidRPr="00B44CA6" w14:paraId="4114AC13" w14:textId="77777777" w:rsidTr="00D579E7">
        <w:trPr>
          <w:trHeight w:val="150"/>
        </w:trPr>
        <w:tc>
          <w:tcPr>
            <w:tcW w:w="9778" w:type="dxa"/>
            <w:vAlign w:val="center"/>
          </w:tcPr>
          <w:p w14:paraId="59A8F039" w14:textId="3DF3B597" w:rsidR="00485921" w:rsidRPr="00B44CA6" w:rsidRDefault="00485921" w:rsidP="0048592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 w:rsidRPr="00B44CA6">
              <w:rPr>
                <w:rFonts w:ascii="Tahoma" w:hAnsi="Tahoma" w:cs="Tahoma"/>
                <w:b w:val="0"/>
                <w:i/>
                <w:sz w:val="20"/>
              </w:rPr>
              <w:t xml:space="preserve">Marka narodowa: jak skutecznie budować wizerunek i reputację kraju / </w:t>
            </w:r>
            <w:r w:rsidRPr="00B44CA6">
              <w:rPr>
                <w:rFonts w:ascii="Tahoma" w:hAnsi="Tahoma" w:cs="Tahoma"/>
                <w:b w:val="0"/>
                <w:sz w:val="20"/>
              </w:rPr>
              <w:t xml:space="preserve">Marta </w:t>
            </w:r>
            <w:proofErr w:type="spellStart"/>
            <w:r w:rsidRPr="00B44CA6">
              <w:rPr>
                <w:rFonts w:ascii="Tahoma" w:hAnsi="Tahoma" w:cs="Tahoma"/>
                <w:b w:val="0"/>
                <w:sz w:val="20"/>
              </w:rPr>
              <w:t>Hereźniak</w:t>
            </w:r>
            <w:proofErr w:type="spellEnd"/>
            <w:r w:rsidRPr="00B44CA6">
              <w:rPr>
                <w:rFonts w:ascii="Tahoma" w:hAnsi="Tahoma" w:cs="Tahoma"/>
                <w:b w:val="0"/>
                <w:sz w:val="20"/>
              </w:rPr>
              <w:t>. - Warszawa : Polskie Wydawnictwo Ekonomiczne, 2011.</w:t>
            </w:r>
          </w:p>
        </w:tc>
      </w:tr>
    </w:tbl>
    <w:p w14:paraId="737A6C76" w14:textId="77777777" w:rsidR="00FA5FD5" w:rsidRPr="00B44CA6" w:rsidRDefault="00FA5FD5" w:rsidP="00B44CA6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3A9FE201" w14:textId="77777777" w:rsidR="008938C7" w:rsidRPr="00B44CA6" w:rsidRDefault="008938C7" w:rsidP="00B44CA6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B44CA6">
        <w:rPr>
          <w:rFonts w:ascii="Tahoma" w:hAnsi="Tahoma" w:cs="Tahoma"/>
        </w:rPr>
        <w:t>Nakład pracy studenta - bilans punktów ECTS</w:t>
      </w:r>
    </w:p>
    <w:tbl>
      <w:tblPr>
        <w:tblW w:w="982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18"/>
        <w:gridCol w:w="1928"/>
        <w:gridCol w:w="1777"/>
      </w:tblGrid>
      <w:tr w:rsidR="009C28E8" w:rsidRPr="00B44CA6" w14:paraId="3F37983E" w14:textId="77777777" w:rsidTr="00AD2AA1">
        <w:trPr>
          <w:cantSplit/>
          <w:trHeight w:val="297"/>
        </w:trPr>
        <w:tc>
          <w:tcPr>
            <w:tcW w:w="61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AE02C" w14:textId="77777777" w:rsidR="009C28E8" w:rsidRPr="00B44CA6" w:rsidRDefault="009C28E8" w:rsidP="00B44CA6">
            <w:pPr>
              <w:pStyle w:val="Akapitzlist"/>
              <w:autoSpaceDE w:val="0"/>
              <w:autoSpaceDN w:val="0"/>
              <w:adjustRightInd w:val="0"/>
              <w:spacing w:before="40" w:after="4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44CA6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9D25" w14:textId="77777777" w:rsidR="009C28E8" w:rsidRPr="00B44CA6" w:rsidRDefault="009C28E8" w:rsidP="00B44CA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44CA6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C28E8" w:rsidRPr="00B44CA6" w14:paraId="2B4F9C5E" w14:textId="77777777" w:rsidTr="00AD2AA1">
        <w:trPr>
          <w:cantSplit/>
          <w:trHeight w:val="297"/>
        </w:trPr>
        <w:tc>
          <w:tcPr>
            <w:tcW w:w="6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86068" w14:textId="77777777" w:rsidR="009C28E8" w:rsidRPr="00B44CA6" w:rsidRDefault="009C28E8" w:rsidP="00B44CA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6679" w14:textId="77777777" w:rsidR="009C28E8" w:rsidRPr="00B44CA6" w:rsidRDefault="009C28E8" w:rsidP="00B44CA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44CA6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10FE" w14:textId="77777777" w:rsidR="009C28E8" w:rsidRPr="00B44CA6" w:rsidRDefault="009C28E8" w:rsidP="00B44CA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44CA6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9C28E8" w:rsidRPr="00B44CA6" w14:paraId="52FEEDE2" w14:textId="77777777" w:rsidTr="00AD2AA1">
        <w:trPr>
          <w:cantSplit/>
          <w:trHeight w:val="297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E8F8D" w14:textId="77777777" w:rsidR="009C28E8" w:rsidRPr="00B44CA6" w:rsidRDefault="009C28E8" w:rsidP="00B44CA6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B44CA6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E00D" w14:textId="77777777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44CA6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25AC" w14:textId="77777777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44CA6">
              <w:rPr>
                <w:color w:val="auto"/>
                <w:sz w:val="20"/>
                <w:szCs w:val="20"/>
              </w:rPr>
              <w:t>15h</w:t>
            </w:r>
          </w:p>
        </w:tc>
      </w:tr>
      <w:tr w:rsidR="009C28E8" w:rsidRPr="00B44CA6" w14:paraId="5F3BEAEC" w14:textId="77777777" w:rsidTr="00AD2AA1">
        <w:trPr>
          <w:cantSplit/>
          <w:trHeight w:val="297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CBFF" w14:textId="77777777" w:rsidR="009C28E8" w:rsidRPr="00B44CA6" w:rsidRDefault="009C28E8" w:rsidP="00B44CA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B44CA6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C7C3" w14:textId="77777777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44CA6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3A50" w14:textId="77777777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44CA6">
              <w:rPr>
                <w:color w:val="auto"/>
                <w:sz w:val="20"/>
                <w:szCs w:val="20"/>
              </w:rPr>
              <w:t>3h</w:t>
            </w:r>
          </w:p>
        </w:tc>
      </w:tr>
      <w:tr w:rsidR="009C28E8" w:rsidRPr="00B44CA6" w14:paraId="66491B40" w14:textId="77777777" w:rsidTr="00AD2AA1">
        <w:trPr>
          <w:cantSplit/>
          <w:trHeight w:val="297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0541A" w14:textId="77777777" w:rsidR="009C28E8" w:rsidRPr="00B44CA6" w:rsidRDefault="009C28E8" w:rsidP="00B44CA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B44CA6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204B" w14:textId="3CC5A7EF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44CA6">
              <w:rPr>
                <w:color w:val="auto"/>
                <w:sz w:val="20"/>
                <w:szCs w:val="20"/>
              </w:rPr>
              <w:t>3</w:t>
            </w:r>
            <w:r w:rsidR="00EA63B3">
              <w:rPr>
                <w:color w:val="auto"/>
                <w:sz w:val="20"/>
                <w:szCs w:val="20"/>
              </w:rPr>
              <w:t>2</w:t>
            </w:r>
            <w:r w:rsidRPr="00B44CA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B597" w14:textId="72C19E76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44CA6">
              <w:rPr>
                <w:color w:val="auto"/>
                <w:sz w:val="20"/>
                <w:szCs w:val="20"/>
              </w:rPr>
              <w:t>3</w:t>
            </w:r>
            <w:r w:rsidR="00EA63B3">
              <w:rPr>
                <w:color w:val="auto"/>
                <w:sz w:val="20"/>
                <w:szCs w:val="20"/>
              </w:rPr>
              <w:t>8</w:t>
            </w:r>
            <w:r w:rsidRPr="00B44CA6">
              <w:rPr>
                <w:color w:val="auto"/>
                <w:sz w:val="20"/>
                <w:szCs w:val="20"/>
              </w:rPr>
              <w:t>h</w:t>
            </w:r>
          </w:p>
        </w:tc>
      </w:tr>
      <w:tr w:rsidR="009C28E8" w:rsidRPr="00B44CA6" w14:paraId="6256623E" w14:textId="77777777" w:rsidTr="00AD2AA1">
        <w:trPr>
          <w:cantSplit/>
          <w:trHeight w:val="297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4556" w14:textId="77777777" w:rsidR="009C28E8" w:rsidRPr="00B44CA6" w:rsidRDefault="009C28E8" w:rsidP="00B44CA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B44CA6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BAFA" w14:textId="77777777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44CA6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CE48" w14:textId="77777777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44CA6">
              <w:rPr>
                <w:color w:val="auto"/>
                <w:sz w:val="20"/>
                <w:szCs w:val="20"/>
              </w:rPr>
              <w:t>10h</w:t>
            </w:r>
          </w:p>
        </w:tc>
      </w:tr>
      <w:tr w:rsidR="009C28E8" w:rsidRPr="00B44CA6" w14:paraId="2638D0E9" w14:textId="77777777" w:rsidTr="00AD2AA1">
        <w:trPr>
          <w:cantSplit/>
          <w:trHeight w:val="297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C64F" w14:textId="77777777" w:rsidR="009C28E8" w:rsidRPr="00B44CA6" w:rsidRDefault="009C28E8" w:rsidP="00B44CA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B44CA6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B79BF" w14:textId="77777777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44CA6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854E" w14:textId="77777777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44CA6">
              <w:rPr>
                <w:color w:val="auto"/>
                <w:sz w:val="20"/>
                <w:szCs w:val="20"/>
              </w:rPr>
              <w:t>10h</w:t>
            </w:r>
          </w:p>
        </w:tc>
      </w:tr>
      <w:tr w:rsidR="009C28E8" w:rsidRPr="00B44CA6" w14:paraId="5CFB17E2" w14:textId="77777777" w:rsidTr="00AD2AA1">
        <w:trPr>
          <w:cantSplit/>
          <w:trHeight w:val="297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350BC" w14:textId="77777777" w:rsidR="009C28E8" w:rsidRPr="00B44CA6" w:rsidRDefault="009C28E8" w:rsidP="00B44CA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B44CA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3130" w14:textId="6D538DE4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B44CA6">
              <w:rPr>
                <w:b/>
                <w:color w:val="auto"/>
                <w:sz w:val="20"/>
                <w:szCs w:val="20"/>
              </w:rPr>
              <w:t>7</w:t>
            </w:r>
            <w:r w:rsidR="00EA63B3">
              <w:rPr>
                <w:b/>
                <w:color w:val="auto"/>
                <w:sz w:val="20"/>
                <w:szCs w:val="20"/>
              </w:rPr>
              <w:t>6</w:t>
            </w:r>
            <w:r w:rsidRPr="00B44CA6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4BFB2" w14:textId="33B2BF2D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B44CA6">
              <w:rPr>
                <w:b/>
                <w:color w:val="auto"/>
                <w:sz w:val="20"/>
                <w:szCs w:val="20"/>
              </w:rPr>
              <w:t>7</w:t>
            </w:r>
            <w:r w:rsidR="00EA63B3">
              <w:rPr>
                <w:b/>
                <w:color w:val="auto"/>
                <w:sz w:val="20"/>
                <w:szCs w:val="20"/>
              </w:rPr>
              <w:t>6</w:t>
            </w:r>
            <w:r w:rsidRPr="00B44CA6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9C28E8" w:rsidRPr="00B44CA6" w14:paraId="134139E8" w14:textId="77777777" w:rsidTr="00AD2AA1">
        <w:trPr>
          <w:cantSplit/>
          <w:trHeight w:val="297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01BA2" w14:textId="77777777" w:rsidR="009C28E8" w:rsidRPr="00B44CA6" w:rsidRDefault="009C28E8" w:rsidP="00B44CA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B44CA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EA38" w14:textId="77777777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B44CA6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546B" w14:textId="77777777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B44CA6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9C28E8" w:rsidRPr="00B44CA6" w14:paraId="6F154C9F" w14:textId="77777777" w:rsidTr="00AD2AA1">
        <w:trPr>
          <w:cantSplit/>
          <w:trHeight w:val="297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3320" w14:textId="77777777" w:rsidR="009C28E8" w:rsidRPr="00B44CA6" w:rsidRDefault="009C28E8" w:rsidP="00B44CA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B44CA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3528" w14:textId="77777777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44CA6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13E6" w14:textId="77777777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44CA6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9C28E8" w:rsidRPr="00B44CA6" w14:paraId="0F1B21C9" w14:textId="77777777" w:rsidTr="00AD2AA1">
        <w:trPr>
          <w:cantSplit/>
          <w:trHeight w:val="297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6973" w14:textId="77777777" w:rsidR="009C28E8" w:rsidRPr="00B44CA6" w:rsidRDefault="009C28E8" w:rsidP="00B44CA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B44CA6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13A8" w14:textId="77777777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B44CA6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1D452" w14:textId="77777777" w:rsidR="009C28E8" w:rsidRPr="00B44CA6" w:rsidRDefault="009C28E8" w:rsidP="00B44CA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B44CA6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69AA89C4" w14:textId="77777777" w:rsidR="007C068F" w:rsidRPr="00B44CA6" w:rsidRDefault="007C068F" w:rsidP="00B44CA6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B44CA6" w:rsidSect="00BE573A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35751" w14:textId="77777777" w:rsidR="001915C3" w:rsidRDefault="001915C3">
      <w:r>
        <w:separator/>
      </w:r>
    </w:p>
  </w:endnote>
  <w:endnote w:type="continuationSeparator" w:id="0">
    <w:p w14:paraId="22F82278" w14:textId="77777777" w:rsidR="001915C3" w:rsidRDefault="0019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B9097" w14:textId="77777777" w:rsidR="007720A2" w:rsidRDefault="00512D8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46DF85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10541A3D" w14:textId="77777777" w:rsidR="007720A2" w:rsidRPr="00FB0785" w:rsidRDefault="00512D88" w:rsidP="0080542D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FB0785">
          <w:rPr>
            <w:rFonts w:asciiTheme="minorHAnsi" w:hAnsiTheme="minorHAnsi" w:cstheme="minorHAnsi"/>
            <w:sz w:val="20"/>
          </w:rPr>
          <w:fldChar w:fldCharType="begin"/>
        </w:r>
        <w:r w:rsidR="007720A2" w:rsidRPr="00FB0785">
          <w:rPr>
            <w:rFonts w:asciiTheme="minorHAnsi" w:hAnsiTheme="minorHAnsi" w:cstheme="minorHAnsi"/>
            <w:sz w:val="20"/>
          </w:rPr>
          <w:instrText xml:space="preserve"> PAGE   \* MERGEFORMAT </w:instrText>
        </w:r>
        <w:r w:rsidRPr="00FB0785">
          <w:rPr>
            <w:rFonts w:asciiTheme="minorHAnsi" w:hAnsiTheme="minorHAnsi" w:cstheme="minorHAnsi"/>
            <w:sz w:val="20"/>
          </w:rPr>
          <w:fldChar w:fldCharType="separate"/>
        </w:r>
        <w:r w:rsidR="009B72FA">
          <w:rPr>
            <w:rFonts w:asciiTheme="minorHAnsi" w:hAnsiTheme="minorHAnsi" w:cstheme="minorHAnsi"/>
            <w:noProof/>
            <w:sz w:val="20"/>
          </w:rPr>
          <w:t>2</w:t>
        </w:r>
        <w:r w:rsidRPr="00FB0785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958439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5DCCE77C" w14:textId="37E05147" w:rsidR="00FB0785" w:rsidRPr="00FB0785" w:rsidRDefault="00FB0785" w:rsidP="00FB0785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FB0785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FB0785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FB0785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9B72FA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FB0785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E3A00" w14:textId="77777777" w:rsidR="001915C3" w:rsidRDefault="001915C3">
      <w:r>
        <w:separator/>
      </w:r>
    </w:p>
  </w:footnote>
  <w:footnote w:type="continuationSeparator" w:id="0">
    <w:p w14:paraId="39D134D2" w14:textId="77777777" w:rsidR="001915C3" w:rsidRDefault="00191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53480" w14:textId="77777777" w:rsidR="00BE573A" w:rsidRDefault="00BE573A" w:rsidP="00BE573A">
    <w:pPr>
      <w:pStyle w:val="Nagwek"/>
      <w:tabs>
        <w:tab w:val="clear" w:pos="9072"/>
        <w:tab w:val="left" w:pos="7635"/>
      </w:tabs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B746573" wp14:editId="5B64B8D4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p w14:paraId="590C8FDC" w14:textId="770BD196" w:rsidR="00BE573A" w:rsidRDefault="00923E36" w:rsidP="00BE573A">
    <w:pPr>
      <w:pStyle w:val="Nagwek"/>
    </w:pPr>
    <w:r>
      <w:pict w14:anchorId="4AAA413A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99867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2709110">
    <w:abstractNumId w:val="2"/>
  </w:num>
  <w:num w:numId="3" w16cid:durableId="989362222">
    <w:abstractNumId w:val="6"/>
  </w:num>
  <w:num w:numId="4" w16cid:durableId="2116242431">
    <w:abstractNumId w:val="10"/>
  </w:num>
  <w:num w:numId="5" w16cid:durableId="1592081770">
    <w:abstractNumId w:val="0"/>
  </w:num>
  <w:num w:numId="6" w16cid:durableId="1449741184">
    <w:abstractNumId w:val="13"/>
  </w:num>
  <w:num w:numId="7" w16cid:durableId="1473215103">
    <w:abstractNumId w:val="3"/>
  </w:num>
  <w:num w:numId="8" w16cid:durableId="1684162917">
    <w:abstractNumId w:val="13"/>
    <w:lvlOverride w:ilvl="0">
      <w:startOverride w:val="1"/>
    </w:lvlOverride>
  </w:num>
  <w:num w:numId="9" w16cid:durableId="1607038718">
    <w:abstractNumId w:val="14"/>
  </w:num>
  <w:num w:numId="10" w16cid:durableId="409809155">
    <w:abstractNumId w:val="9"/>
  </w:num>
  <w:num w:numId="11" w16cid:durableId="927811752">
    <w:abstractNumId w:val="11"/>
  </w:num>
  <w:num w:numId="12" w16cid:durableId="1377390461">
    <w:abstractNumId w:val="1"/>
  </w:num>
  <w:num w:numId="13" w16cid:durableId="1564558205">
    <w:abstractNumId w:val="5"/>
  </w:num>
  <w:num w:numId="14" w16cid:durableId="1110660124">
    <w:abstractNumId w:val="12"/>
  </w:num>
  <w:num w:numId="15" w16cid:durableId="1327630754">
    <w:abstractNumId w:val="8"/>
  </w:num>
  <w:num w:numId="16" w16cid:durableId="197283403">
    <w:abstractNumId w:val="15"/>
  </w:num>
  <w:num w:numId="17" w16cid:durableId="1863938676">
    <w:abstractNumId w:val="4"/>
  </w:num>
  <w:num w:numId="18" w16cid:durableId="475992482">
    <w:abstractNumId w:val="17"/>
  </w:num>
  <w:num w:numId="19" w16cid:durableId="918527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53B3"/>
    <w:rsid w:val="00046652"/>
    <w:rsid w:val="0005749C"/>
    <w:rsid w:val="0007477B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72392"/>
    <w:rsid w:val="00185643"/>
    <w:rsid w:val="001915C3"/>
    <w:rsid w:val="00196F16"/>
    <w:rsid w:val="001B3BF7"/>
    <w:rsid w:val="001C4F0A"/>
    <w:rsid w:val="001D5401"/>
    <w:rsid w:val="001D73E7"/>
    <w:rsid w:val="001E3F2A"/>
    <w:rsid w:val="00200740"/>
    <w:rsid w:val="0020696D"/>
    <w:rsid w:val="00221BB0"/>
    <w:rsid w:val="002325AB"/>
    <w:rsid w:val="00232843"/>
    <w:rsid w:val="00276FFD"/>
    <w:rsid w:val="00285CA1"/>
    <w:rsid w:val="00293E7C"/>
    <w:rsid w:val="002A249F"/>
    <w:rsid w:val="002F74C7"/>
    <w:rsid w:val="00307065"/>
    <w:rsid w:val="00314269"/>
    <w:rsid w:val="00316CE8"/>
    <w:rsid w:val="00350CF9"/>
    <w:rsid w:val="0035344F"/>
    <w:rsid w:val="00360DAD"/>
    <w:rsid w:val="00365292"/>
    <w:rsid w:val="00371123"/>
    <w:rsid w:val="003724A3"/>
    <w:rsid w:val="00375AB5"/>
    <w:rsid w:val="0039645B"/>
    <w:rsid w:val="003973B8"/>
    <w:rsid w:val="003A5FF0"/>
    <w:rsid w:val="003D0B08"/>
    <w:rsid w:val="003D4003"/>
    <w:rsid w:val="003E1A8D"/>
    <w:rsid w:val="003F4233"/>
    <w:rsid w:val="003F7B62"/>
    <w:rsid w:val="00412A5F"/>
    <w:rsid w:val="004252DC"/>
    <w:rsid w:val="00426BA1"/>
    <w:rsid w:val="00426BFE"/>
    <w:rsid w:val="00442815"/>
    <w:rsid w:val="00457FDC"/>
    <w:rsid w:val="004600E4"/>
    <w:rsid w:val="00476517"/>
    <w:rsid w:val="004846A3"/>
    <w:rsid w:val="00485921"/>
    <w:rsid w:val="0048771D"/>
    <w:rsid w:val="00497319"/>
    <w:rsid w:val="004A1B60"/>
    <w:rsid w:val="004C4181"/>
    <w:rsid w:val="004D26FD"/>
    <w:rsid w:val="004D72D9"/>
    <w:rsid w:val="004F2C68"/>
    <w:rsid w:val="00512D88"/>
    <w:rsid w:val="005247A6"/>
    <w:rsid w:val="00564066"/>
    <w:rsid w:val="00581858"/>
    <w:rsid w:val="00582334"/>
    <w:rsid w:val="005930A7"/>
    <w:rsid w:val="005955F9"/>
    <w:rsid w:val="005C55D0"/>
    <w:rsid w:val="005E08F8"/>
    <w:rsid w:val="00603431"/>
    <w:rsid w:val="00626EA3"/>
    <w:rsid w:val="0063007E"/>
    <w:rsid w:val="006360DD"/>
    <w:rsid w:val="006361C8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B668F"/>
    <w:rsid w:val="006C0B0E"/>
    <w:rsid w:val="006C29C8"/>
    <w:rsid w:val="006E6720"/>
    <w:rsid w:val="007158A9"/>
    <w:rsid w:val="007323D8"/>
    <w:rsid w:val="0073390C"/>
    <w:rsid w:val="00741B8D"/>
    <w:rsid w:val="00743AE0"/>
    <w:rsid w:val="007461A1"/>
    <w:rsid w:val="007720A2"/>
    <w:rsid w:val="00776076"/>
    <w:rsid w:val="007862C9"/>
    <w:rsid w:val="00790329"/>
    <w:rsid w:val="007A79F2"/>
    <w:rsid w:val="007B5F63"/>
    <w:rsid w:val="007C068F"/>
    <w:rsid w:val="007C675D"/>
    <w:rsid w:val="007D191E"/>
    <w:rsid w:val="007F2FF6"/>
    <w:rsid w:val="008046AE"/>
    <w:rsid w:val="0080542D"/>
    <w:rsid w:val="00814C3C"/>
    <w:rsid w:val="00846BE3"/>
    <w:rsid w:val="00847A73"/>
    <w:rsid w:val="00857E00"/>
    <w:rsid w:val="00877135"/>
    <w:rsid w:val="00881D0C"/>
    <w:rsid w:val="008938C7"/>
    <w:rsid w:val="008B6A8D"/>
    <w:rsid w:val="008C6711"/>
    <w:rsid w:val="008C7BF3"/>
    <w:rsid w:val="008D2150"/>
    <w:rsid w:val="008E190E"/>
    <w:rsid w:val="008F1756"/>
    <w:rsid w:val="009146BE"/>
    <w:rsid w:val="00914E87"/>
    <w:rsid w:val="0091661D"/>
    <w:rsid w:val="00923212"/>
    <w:rsid w:val="00923E36"/>
    <w:rsid w:val="00931F5B"/>
    <w:rsid w:val="00933296"/>
    <w:rsid w:val="00940876"/>
    <w:rsid w:val="009458F5"/>
    <w:rsid w:val="00955477"/>
    <w:rsid w:val="0095688B"/>
    <w:rsid w:val="009614FE"/>
    <w:rsid w:val="00964390"/>
    <w:rsid w:val="009A3FEE"/>
    <w:rsid w:val="009A43CE"/>
    <w:rsid w:val="009A6ABC"/>
    <w:rsid w:val="009B4991"/>
    <w:rsid w:val="009B72FA"/>
    <w:rsid w:val="009C28E8"/>
    <w:rsid w:val="009C7640"/>
    <w:rsid w:val="009D6568"/>
    <w:rsid w:val="009E09D8"/>
    <w:rsid w:val="00A0505A"/>
    <w:rsid w:val="00A11DDA"/>
    <w:rsid w:val="00A21AFF"/>
    <w:rsid w:val="00A22B5F"/>
    <w:rsid w:val="00A32047"/>
    <w:rsid w:val="00A45FE3"/>
    <w:rsid w:val="00A64607"/>
    <w:rsid w:val="00A65076"/>
    <w:rsid w:val="00A90D90"/>
    <w:rsid w:val="00AA072C"/>
    <w:rsid w:val="00AA3B18"/>
    <w:rsid w:val="00AB655E"/>
    <w:rsid w:val="00AC57A5"/>
    <w:rsid w:val="00AD2AA1"/>
    <w:rsid w:val="00AE3B8A"/>
    <w:rsid w:val="00AF0B6F"/>
    <w:rsid w:val="00AF7087"/>
    <w:rsid w:val="00AF7D73"/>
    <w:rsid w:val="00B02844"/>
    <w:rsid w:val="00B03E50"/>
    <w:rsid w:val="00B05436"/>
    <w:rsid w:val="00B056F7"/>
    <w:rsid w:val="00B06CD1"/>
    <w:rsid w:val="00B07688"/>
    <w:rsid w:val="00B1042F"/>
    <w:rsid w:val="00B35649"/>
    <w:rsid w:val="00B44CA6"/>
    <w:rsid w:val="00B60B0B"/>
    <w:rsid w:val="00B83F26"/>
    <w:rsid w:val="00B95607"/>
    <w:rsid w:val="00B96AC5"/>
    <w:rsid w:val="00BB45E8"/>
    <w:rsid w:val="00BB4F43"/>
    <w:rsid w:val="00BE573A"/>
    <w:rsid w:val="00C069AD"/>
    <w:rsid w:val="00C10249"/>
    <w:rsid w:val="00C15B5C"/>
    <w:rsid w:val="00C37C9A"/>
    <w:rsid w:val="00C50308"/>
    <w:rsid w:val="00C947FB"/>
    <w:rsid w:val="00CB5513"/>
    <w:rsid w:val="00CD2DB2"/>
    <w:rsid w:val="00CF1CB2"/>
    <w:rsid w:val="00D11547"/>
    <w:rsid w:val="00D36BD4"/>
    <w:rsid w:val="00D43CB7"/>
    <w:rsid w:val="00D465B9"/>
    <w:rsid w:val="00D579E7"/>
    <w:rsid w:val="00D70C53"/>
    <w:rsid w:val="00DA7BF1"/>
    <w:rsid w:val="00DB0142"/>
    <w:rsid w:val="00DD2861"/>
    <w:rsid w:val="00DD2ED3"/>
    <w:rsid w:val="00DE190F"/>
    <w:rsid w:val="00DE7696"/>
    <w:rsid w:val="00DF5C11"/>
    <w:rsid w:val="00E16E4A"/>
    <w:rsid w:val="00E46276"/>
    <w:rsid w:val="00E9725F"/>
    <w:rsid w:val="00EA1B88"/>
    <w:rsid w:val="00EA39FC"/>
    <w:rsid w:val="00EA5ACC"/>
    <w:rsid w:val="00EA63B3"/>
    <w:rsid w:val="00EB0ADA"/>
    <w:rsid w:val="00EB3F67"/>
    <w:rsid w:val="00EB52B7"/>
    <w:rsid w:val="00EB6DB0"/>
    <w:rsid w:val="00EC15E6"/>
    <w:rsid w:val="00ED7ED0"/>
    <w:rsid w:val="00EE1335"/>
    <w:rsid w:val="00F00795"/>
    <w:rsid w:val="00F01879"/>
    <w:rsid w:val="00F03B30"/>
    <w:rsid w:val="00F128D3"/>
    <w:rsid w:val="00F13874"/>
    <w:rsid w:val="00F139C0"/>
    <w:rsid w:val="00F17A70"/>
    <w:rsid w:val="00F201F9"/>
    <w:rsid w:val="00F23ABE"/>
    <w:rsid w:val="00F31E7C"/>
    <w:rsid w:val="00F41221"/>
    <w:rsid w:val="00F4304E"/>
    <w:rsid w:val="00F469CC"/>
    <w:rsid w:val="00F53F75"/>
    <w:rsid w:val="00F6357E"/>
    <w:rsid w:val="00F8548B"/>
    <w:rsid w:val="00F919F9"/>
    <w:rsid w:val="00FA09BD"/>
    <w:rsid w:val="00FA5FD5"/>
    <w:rsid w:val="00FB078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70701E91"/>
  <w15:docId w15:val="{DA42051C-63E6-464C-BE5C-15E3CD02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BE573A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E6A3F-ED49-41E6-9B99-EF7A48F85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1317</Words>
  <Characters>7907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50</cp:revision>
  <cp:lastPrinted>2012-05-21T07:27:00Z</cp:lastPrinted>
  <dcterms:created xsi:type="dcterms:W3CDTF">2017-03-07T11:47:00Z</dcterms:created>
  <dcterms:modified xsi:type="dcterms:W3CDTF">2024-02-08T14:40:00Z</dcterms:modified>
</cp:coreProperties>
</file>